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C943" w14:textId="77777777" w:rsidR="005C0BBD" w:rsidRDefault="005C0BBD" w:rsidP="005C0BBD">
      <w:pPr>
        <w:pStyle w:val="Heading2"/>
      </w:pPr>
      <w:r>
        <w:t>Diagnoses &amp; Insurance</w:t>
      </w:r>
    </w:p>
    <w:p w14:paraId="3B06CD4E" w14:textId="7B0738E8" w:rsidR="005C0BBD" w:rsidRDefault="005C0BBD" w:rsidP="005C0BBD">
      <w:pPr>
        <w:pStyle w:val="Normal1"/>
        <w:tabs>
          <w:tab w:val="left" w:pos="3756"/>
        </w:tabs>
        <w:spacing w:after="0"/>
      </w:pPr>
      <w:r>
        <w:t xml:space="preserve">Currently </w:t>
      </w:r>
      <w:r w:rsidR="00304EF7" w:rsidRPr="00304EF7">
        <w:rPr>
          <w:highlight w:val="yellow"/>
        </w:rPr>
        <w:t>COMPANY NAME</w:t>
      </w:r>
      <w:r>
        <w:t xml:space="preserve"> accepts children (up to age 18) diagnosed with any disability or disorder accompanied by a doctor script for “</w:t>
      </w:r>
      <w:r w:rsidRPr="00E830FC">
        <w:rPr>
          <w:i/>
        </w:rPr>
        <w:t>ABA Behavior Therapy</w:t>
      </w:r>
      <w:r>
        <w:t xml:space="preserve">”. At the time of this document’s creation, it is at the discretion of the insurance to accept or approve “Applied Behavior Analysis” or “Behavior Intervention services” for their insured. </w:t>
      </w:r>
      <w:r w:rsidR="00304EF7" w:rsidRPr="00304EF7">
        <w:rPr>
          <w:highlight w:val="yellow"/>
        </w:rPr>
        <w:t>COMPANY NAME</w:t>
      </w:r>
      <w:r>
        <w:t xml:space="preserve"> accepts all insurances that allow for applied behavior analysis intervention services. </w:t>
      </w:r>
    </w:p>
    <w:p w14:paraId="0EFF0B7F" w14:textId="77777777" w:rsidR="005C0BBD" w:rsidRDefault="005C0BBD" w:rsidP="005C0BBD">
      <w:pPr>
        <w:pStyle w:val="Normal1"/>
        <w:tabs>
          <w:tab w:val="left" w:pos="3756"/>
        </w:tabs>
        <w:spacing w:after="0"/>
      </w:pPr>
      <w:r>
        <w:tab/>
      </w:r>
    </w:p>
    <w:p w14:paraId="6968B8AA" w14:textId="77777777" w:rsidR="005C0BBD" w:rsidRDefault="005C0BBD" w:rsidP="005C0BBD">
      <w:pPr>
        <w:pStyle w:val="Heading2"/>
      </w:pPr>
      <w:r>
        <w:t>Starting Client Services</w:t>
      </w:r>
    </w:p>
    <w:p w14:paraId="71812E11" w14:textId="64A6B55C" w:rsidR="005C0BBD" w:rsidRDefault="005C0BBD" w:rsidP="005C0BBD">
      <w:pPr>
        <w:pStyle w:val="Normal1"/>
        <w:ind w:firstLine="360"/>
      </w:pPr>
      <w:r>
        <w:t xml:space="preserve">The following process is used to initiate services for clients funded by Medicaid (whose servicing agent is </w:t>
      </w:r>
      <w:r w:rsidR="00304EF7">
        <w:t>EQ Health Solutions</w:t>
      </w:r>
      <w:r>
        <w:t xml:space="preserve">); however, most insurances work in a similar fashion. </w:t>
      </w:r>
    </w:p>
    <w:p w14:paraId="03D139FD" w14:textId="1D2D4024" w:rsidR="005C0BBD" w:rsidRDefault="005C0BBD" w:rsidP="005C0BBD">
      <w:pPr>
        <w:pStyle w:val="Normal1"/>
        <w:numPr>
          <w:ilvl w:val="0"/>
          <w:numId w:val="1"/>
        </w:numPr>
      </w:pPr>
      <w:r>
        <w:t>Client caregiver completes two documents:</w:t>
      </w:r>
      <w:r w:rsidRPr="002E40BB">
        <w:t xml:space="preserve"> (1) </w:t>
      </w:r>
      <w:r w:rsidR="00304EF7" w:rsidRPr="00304EF7">
        <w:rPr>
          <w:i/>
          <w:highlight w:val="yellow"/>
        </w:rPr>
        <w:t>COMPANY NAME</w:t>
      </w:r>
      <w:r w:rsidRPr="00843C62">
        <w:rPr>
          <w:i/>
        </w:rPr>
        <w:t xml:space="preserve"> Client Questionnaire</w:t>
      </w:r>
      <w:r w:rsidRPr="00E938BC">
        <w:t>,</w:t>
      </w:r>
      <w:r>
        <w:t xml:space="preserve"> and (2) </w:t>
      </w:r>
      <w:r w:rsidR="00304EF7" w:rsidRPr="00304EF7">
        <w:rPr>
          <w:i/>
          <w:highlight w:val="yellow"/>
        </w:rPr>
        <w:t>COMPANY NAME</w:t>
      </w:r>
      <w:r w:rsidRPr="00843C62">
        <w:rPr>
          <w:i/>
        </w:rPr>
        <w:t xml:space="preserve"> Release of Information</w:t>
      </w:r>
      <w:r>
        <w:rPr>
          <w:i/>
        </w:rPr>
        <w:t xml:space="preserve"> form</w:t>
      </w:r>
      <w:r>
        <w:t xml:space="preserve">. Caregiver may complete the documents by hand and scan to </w:t>
      </w:r>
      <w:r w:rsidR="00304EF7" w:rsidRPr="00304EF7">
        <w:rPr>
          <w:highlight w:val="yellow"/>
        </w:rPr>
        <w:t>Emailhandle@companybusiness.com</w:t>
      </w:r>
      <w:r>
        <w:t xml:space="preserve"> or complete the forms electronically on the </w:t>
      </w:r>
      <w:r w:rsidR="00304EF7" w:rsidRPr="00304EF7">
        <w:rPr>
          <w:highlight w:val="yellow"/>
        </w:rPr>
        <w:t>COMPANY NAME</w:t>
      </w:r>
      <w:r>
        <w:t xml:space="preserve"> website </w:t>
      </w:r>
      <w:r w:rsidRPr="00304EF7">
        <w:rPr>
          <w:highlight w:val="yellow"/>
        </w:rPr>
        <w:t>(</w:t>
      </w:r>
      <w:r w:rsidR="00304EF7" w:rsidRPr="00304EF7">
        <w:rPr>
          <w:highlight w:val="yellow"/>
        </w:rPr>
        <w:t>COMPANIES WEBSITE</w:t>
      </w:r>
      <w:r w:rsidRPr="00304EF7">
        <w:rPr>
          <w:highlight w:val="yellow"/>
        </w:rPr>
        <w:t>)</w:t>
      </w:r>
    </w:p>
    <w:p w14:paraId="0CAA6379" w14:textId="0DE58B3B" w:rsidR="005C0BBD" w:rsidRDefault="005C0BBD" w:rsidP="005C0BBD">
      <w:pPr>
        <w:pStyle w:val="Normal1"/>
        <w:numPr>
          <w:ilvl w:val="0"/>
          <w:numId w:val="1"/>
        </w:numPr>
      </w:pPr>
      <w:r>
        <w:t xml:space="preserve">Once the forms are received, </w:t>
      </w:r>
      <w:r w:rsidR="00304EF7" w:rsidRPr="00304EF7">
        <w:rPr>
          <w:highlight w:val="yellow"/>
        </w:rPr>
        <w:t>BILLING COMPANY</w:t>
      </w:r>
      <w:r>
        <w:t xml:space="preserve"> works with caregivers to obtain a doctor’s script recommending </w:t>
      </w:r>
      <w:r w:rsidRPr="00FF00C1">
        <w:t>“ABA Behavior Therapy.”</w:t>
      </w:r>
      <w:r>
        <w:t xml:space="preserve">  The script must have child’s name and diagnosis, be dated from within the last year, and be signed by an MD or DO. The signature must be original, not electronic. If Providers are familiar with incoming clients, they may alert caregivers of the need for this script to expedite processing.</w:t>
      </w:r>
    </w:p>
    <w:p w14:paraId="7FB6D426" w14:textId="2F26B2E2" w:rsidR="005C0BBD" w:rsidRDefault="005C0BBD" w:rsidP="005C0BBD">
      <w:pPr>
        <w:pStyle w:val="Normal1"/>
        <w:numPr>
          <w:ilvl w:val="0"/>
          <w:numId w:val="1"/>
        </w:numPr>
      </w:pPr>
      <w:r>
        <w:t xml:space="preserve">Once </w:t>
      </w:r>
      <w:r w:rsidR="00304EF7" w:rsidRPr="00304EF7">
        <w:rPr>
          <w:highlight w:val="yellow"/>
        </w:rPr>
        <w:t>EQ Health Solutions</w:t>
      </w:r>
      <w:r>
        <w:t xml:space="preserve"> approves “ABA Behavior Therapy” services for the client, </w:t>
      </w:r>
      <w:r w:rsidR="00304EF7" w:rsidRPr="00304EF7">
        <w:rPr>
          <w:highlight w:val="yellow"/>
        </w:rPr>
        <w:t>BILLING COMPANY</w:t>
      </w:r>
      <w:r>
        <w:t xml:space="preserve"> will alert the Regional Director that the client is “Ready to Be Assigned.”</w:t>
      </w:r>
    </w:p>
    <w:p w14:paraId="23F5A2AD" w14:textId="47345E5D" w:rsidR="005C0BBD" w:rsidRDefault="005C0BBD" w:rsidP="005C0BBD">
      <w:pPr>
        <w:pStyle w:val="Normal1"/>
        <w:numPr>
          <w:ilvl w:val="1"/>
          <w:numId w:val="1"/>
        </w:numPr>
      </w:pPr>
      <w:r>
        <w:t xml:space="preserve">If a Lead Analyst </w:t>
      </w:r>
      <w:r w:rsidRPr="00D96A44">
        <w:rPr>
          <w:b/>
          <w:i/>
          <w:u w:val="single"/>
        </w:rPr>
        <w:t>is not</w:t>
      </w:r>
      <w:r>
        <w:t xml:space="preserve"> available to take the case, the client will be placed on the “Ready to Be </w:t>
      </w:r>
      <w:r w:rsidR="002F263B">
        <w:t>Assigned Waitlist</w:t>
      </w:r>
      <w:r w:rsidR="007F103E">
        <w:t>.</w:t>
      </w:r>
      <w:r>
        <w:t xml:space="preserve">” </w:t>
      </w:r>
    </w:p>
    <w:p w14:paraId="216E9DD7" w14:textId="4B61F74A" w:rsidR="005C0BBD" w:rsidRDefault="005C0BBD" w:rsidP="005C0BBD">
      <w:pPr>
        <w:pStyle w:val="Normal1"/>
        <w:numPr>
          <w:ilvl w:val="1"/>
          <w:numId w:val="1"/>
        </w:numPr>
      </w:pPr>
      <w:r>
        <w:t xml:space="preserve">If a Lead Analyst </w:t>
      </w:r>
      <w:r w:rsidRPr="00D96A44">
        <w:rPr>
          <w:b/>
          <w:u w:val="single"/>
        </w:rPr>
        <w:t>is</w:t>
      </w:r>
      <w:r w:rsidRPr="003A306C">
        <w:rPr>
          <w:u w:val="single"/>
        </w:rPr>
        <w:t xml:space="preserve"> </w:t>
      </w:r>
      <w:r>
        <w:t xml:space="preserve">available to take the case, </w:t>
      </w:r>
      <w:r w:rsidR="00304EF7" w:rsidRPr="00304EF7">
        <w:rPr>
          <w:highlight w:val="yellow"/>
        </w:rPr>
        <w:t>BILLING COMPANY</w:t>
      </w:r>
      <w:r>
        <w:t xml:space="preserve"> will request an authorization for an Initial Assessment from </w:t>
      </w:r>
      <w:r w:rsidR="00304EF7" w:rsidRPr="00304EF7">
        <w:rPr>
          <w:highlight w:val="yellow"/>
        </w:rPr>
        <w:t>EQ Health Solutions</w:t>
      </w:r>
      <w:r>
        <w:t xml:space="preserve">, which will result in a 30-day window to create a </w:t>
      </w:r>
      <w:r w:rsidRPr="004E64DB">
        <w:t>Behavior Analysis Service Plan (BASP)</w:t>
      </w:r>
      <w:r>
        <w:t xml:space="preserve">. The analyst should not move forward with the assessment/plan development until notified by </w:t>
      </w:r>
      <w:r w:rsidR="00304EF7" w:rsidRPr="00304EF7">
        <w:rPr>
          <w:highlight w:val="yellow"/>
        </w:rPr>
        <w:t>BILLING COMPANY</w:t>
      </w:r>
      <w:r>
        <w:t xml:space="preserve"> that the Initial Assessment request has been approved by </w:t>
      </w:r>
      <w:r w:rsidR="00304EF7" w:rsidRPr="00304EF7">
        <w:rPr>
          <w:highlight w:val="yellow"/>
        </w:rPr>
        <w:t>EQ Health Solutions</w:t>
      </w:r>
      <w:r>
        <w:t xml:space="preserve">. </w:t>
      </w:r>
      <w:r w:rsidR="007F103E">
        <w:t xml:space="preserve">If the client was placed on the “Ready to be Assigned Waitlist”, the Regional Director should alert </w:t>
      </w:r>
      <w:r w:rsidR="00304EF7" w:rsidRPr="00304EF7">
        <w:rPr>
          <w:highlight w:val="yellow"/>
        </w:rPr>
        <w:t>BILLING COMPANY</w:t>
      </w:r>
      <w:r w:rsidR="007F103E">
        <w:t xml:space="preserve"> as soon as a Lead Analyst is available to take the case so that the Initial Assessment authorization may be requested.</w:t>
      </w:r>
    </w:p>
    <w:p w14:paraId="2BAA1686" w14:textId="13130463" w:rsidR="005C0BBD" w:rsidRDefault="005C0BBD" w:rsidP="005C0BBD">
      <w:pPr>
        <w:pStyle w:val="Normal1"/>
        <w:numPr>
          <w:ilvl w:val="0"/>
          <w:numId w:val="1"/>
        </w:numPr>
      </w:pPr>
      <w:r>
        <w:t xml:space="preserve">The </w:t>
      </w:r>
      <w:r w:rsidRPr="008F0896">
        <w:rPr>
          <w:b/>
        </w:rPr>
        <w:t>Behavior Analysis Service Plan Initial Assessment</w:t>
      </w:r>
      <w:r>
        <w:t xml:space="preserve"> </w:t>
      </w:r>
      <w:r w:rsidR="008E3C1B">
        <w:rPr>
          <w:i/>
        </w:rPr>
        <w:t>(see detailed description</w:t>
      </w:r>
      <w:r w:rsidRPr="002A1501">
        <w:rPr>
          <w:i/>
        </w:rPr>
        <w:t xml:space="preserve"> below)</w:t>
      </w:r>
      <w:r>
        <w:t xml:space="preserve"> must be completed and dated within the 30-day Initial Assessment window approved by </w:t>
      </w:r>
      <w:r w:rsidR="00304EF7" w:rsidRPr="00304EF7">
        <w:rPr>
          <w:highlight w:val="yellow"/>
        </w:rPr>
        <w:t>EQ Health Solutions</w:t>
      </w:r>
      <w:r>
        <w:t xml:space="preserve">. Its approval will authorize ongoing services hours for the client for a period ranging from 3- to 5- months (initial authorization period), at which point, the analyst must complete a BASP Reassessment to continue services (see Maintaining Client Services). The analyst may start </w:t>
      </w:r>
      <w:r>
        <w:lastRenderedPageBreak/>
        <w:t xml:space="preserve">ongoing services with the client once notified by </w:t>
      </w:r>
      <w:r w:rsidR="00304EF7" w:rsidRPr="00304EF7">
        <w:rPr>
          <w:highlight w:val="yellow"/>
        </w:rPr>
        <w:t>BILLING COMPANY</w:t>
      </w:r>
      <w:r>
        <w:t xml:space="preserve"> that the BASP Initial Assessment has been submitted and is in “pending st</w:t>
      </w:r>
      <w:r w:rsidR="00F1090E">
        <w:t>atus.” Once in “pending” status,</w:t>
      </w:r>
      <w:r>
        <w:t xml:space="preserve"> the Provider may move forward, providing 75% of the requested hours, however, the Provider may not provide 100% of the hours until the BASP Ini</w:t>
      </w:r>
      <w:r w:rsidR="00F1090E">
        <w:t>tial Assessment is in “approved”</w:t>
      </w:r>
      <w:r>
        <w:t xml:space="preserve"> status by </w:t>
      </w:r>
      <w:r w:rsidR="00304EF7" w:rsidRPr="00304EF7">
        <w:rPr>
          <w:highlight w:val="yellow"/>
        </w:rPr>
        <w:t>EQ Health Solutions</w:t>
      </w:r>
      <w:r>
        <w:t xml:space="preserve">. The Provider must submit a </w:t>
      </w:r>
      <w:r>
        <w:rPr>
          <w:i/>
        </w:rPr>
        <w:t>Diagnosing</w:t>
      </w:r>
      <w:r w:rsidRPr="0042475A">
        <w:rPr>
          <w:i/>
        </w:rPr>
        <w:t xml:space="preserve"> Questionnaire</w:t>
      </w:r>
      <w:r>
        <w:t xml:space="preserve"> (Appendix F), which lists socio-bio-psychological information about the client, with the BASP Initial Assessment (and with each subsequent BASP Reassessment). Providers should respond “ANC” on any section of this questionnaire that they feel clinically unable to evaluate.</w:t>
      </w:r>
    </w:p>
    <w:p w14:paraId="372EEF38" w14:textId="77777777" w:rsidR="005C0BBD" w:rsidRDefault="005C0BBD" w:rsidP="005C0BBD">
      <w:pPr>
        <w:pStyle w:val="Heading2"/>
      </w:pPr>
      <w:r>
        <w:t>Maintaining Client Services</w:t>
      </w:r>
    </w:p>
    <w:p w14:paraId="1E9BF756" w14:textId="67D972BB" w:rsidR="005C0BBD" w:rsidRDefault="005C0BBD" w:rsidP="00E54007">
      <w:pPr>
        <w:pStyle w:val="Normal1"/>
        <w:numPr>
          <w:ilvl w:val="0"/>
          <w:numId w:val="3"/>
        </w:numPr>
      </w:pPr>
      <w:r w:rsidRPr="007F0B74">
        <w:t>Providers must submit a</w:t>
      </w:r>
      <w:r>
        <w:t xml:space="preserve"> </w:t>
      </w:r>
      <w:r w:rsidRPr="00454AD9">
        <w:rPr>
          <w:b/>
        </w:rPr>
        <w:t>BASP Reassessment</w:t>
      </w:r>
      <w:r>
        <w:t xml:space="preserve"> (</w:t>
      </w:r>
      <w:r w:rsidRPr="001F389A">
        <w:rPr>
          <w:i/>
        </w:rPr>
        <w:t xml:space="preserve">see </w:t>
      </w:r>
      <w:r w:rsidR="008E3C1B">
        <w:rPr>
          <w:i/>
        </w:rPr>
        <w:t>detailed description below</w:t>
      </w:r>
      <w:r>
        <w:t xml:space="preserve">) for services to continue beyond the initial 3- to 5- month initial authorization period. The reassessment “window” is in the form of a four-week window (e.g., 2.12.18 to 3.13.18), and the Provider may complete the reassessment at any time within that window, with the last day constituting the reassessment deadline. Although the </w:t>
      </w:r>
      <w:r w:rsidR="005C1089">
        <w:t>reassessment must be completed by the deadline</w:t>
      </w:r>
      <w:r>
        <w:t xml:space="preserve">, Providers should </w:t>
      </w:r>
      <w:r w:rsidR="007F3C9D">
        <w:t>try to complete the</w:t>
      </w:r>
      <w:r>
        <w:t xml:space="preserve"> BASP Reassessment midway through the window to allow sufficient time for approval, and avoid a lapse in coverage. Once the BASP Reassessment is approved, the new authorization period is considered a Concurrent Authorization by </w:t>
      </w:r>
      <w:r w:rsidR="00304EF7" w:rsidRPr="00304EF7">
        <w:rPr>
          <w:highlight w:val="yellow"/>
        </w:rPr>
        <w:t>EQ Health Solutions</w:t>
      </w:r>
      <w:r>
        <w:t xml:space="preserve">. The analyst may resume ongoing services with the client once notified by </w:t>
      </w:r>
      <w:r w:rsidR="00304EF7" w:rsidRPr="00304EF7">
        <w:rPr>
          <w:highlight w:val="yellow"/>
        </w:rPr>
        <w:t>BILLING COMPANY</w:t>
      </w:r>
      <w:r>
        <w:t xml:space="preserve"> that the BASP Reassessment has been submitted and is in “pending status.” Once in “pending</w:t>
      </w:r>
      <w:r w:rsidR="00E54007">
        <w:t>” status,</w:t>
      </w:r>
      <w:r>
        <w:t xml:space="preserve"> the Provider may move forward, providing 75% of the requested hours, however, the Provider may not provide 100% of the hours until the BASP Reassessment is in “approved” status by </w:t>
      </w:r>
      <w:r w:rsidR="00304EF7" w:rsidRPr="00304EF7">
        <w:rPr>
          <w:highlight w:val="yellow"/>
        </w:rPr>
        <w:t>EQ Health Solutions</w:t>
      </w:r>
      <w:r>
        <w:t xml:space="preserve">. Again, an updated </w:t>
      </w:r>
      <w:r w:rsidRPr="00E54007">
        <w:rPr>
          <w:i/>
        </w:rPr>
        <w:t>Diagnosing Interview</w:t>
      </w:r>
      <w:r>
        <w:t xml:space="preserve"> (Appendix F) must be submitted with the BASP Reassessment. The Provider must also submit a </w:t>
      </w:r>
      <w:r w:rsidRPr="00E54007">
        <w:rPr>
          <w:i/>
        </w:rPr>
        <w:t xml:space="preserve">Clinical Questions for Renewing Ongoing Services Questionnaire </w:t>
      </w:r>
      <w:r>
        <w:t>(Appendix G), which is a synopsis of progress on goals over the prior authorization period, with the BASP Reassessment.</w:t>
      </w:r>
    </w:p>
    <w:p w14:paraId="373A0980" w14:textId="77777777" w:rsidR="005C0BBD" w:rsidRPr="005A30C1" w:rsidRDefault="005C0BBD" w:rsidP="005C0BBD">
      <w:pPr>
        <w:pStyle w:val="Heading1"/>
        <w:rPr>
          <w:sz w:val="26"/>
          <w:szCs w:val="26"/>
        </w:rPr>
      </w:pPr>
      <w:bookmarkStart w:id="0" w:name="_Toc379206745"/>
      <w:r w:rsidRPr="008860F7">
        <w:rPr>
          <w:sz w:val="26"/>
          <w:szCs w:val="26"/>
        </w:rPr>
        <w:t>Behavior Analysis Service Plan (BASP) Development</w:t>
      </w:r>
      <w:bookmarkEnd w:id="0"/>
    </w:p>
    <w:p w14:paraId="488B3390" w14:textId="44EBCB02" w:rsidR="005C0BBD" w:rsidRDefault="005C0BBD" w:rsidP="005C0BBD">
      <w:pPr>
        <w:pStyle w:val="Normal1"/>
        <w:spacing w:after="0"/>
      </w:pPr>
      <w:r>
        <w:t xml:space="preserve">A Behavior Analysis Service Plan (BASP) is a formal document that includes (1) an </w:t>
      </w:r>
      <w:r w:rsidRPr="00322073">
        <w:rPr>
          <w:b/>
        </w:rPr>
        <w:t>assessment</w:t>
      </w:r>
      <w:r>
        <w:rPr>
          <w:b/>
        </w:rPr>
        <w:t xml:space="preserve"> or re</w:t>
      </w:r>
      <w:r w:rsidRPr="00322073">
        <w:rPr>
          <w:b/>
        </w:rPr>
        <w:t>assessment</w:t>
      </w:r>
      <w:r>
        <w:t xml:space="preserve"> of the client’s behavior/skill excesses and deficits, and (2) a treatment plan with associated goals and requested service hours. Medicaid pays for a BASP Initial Assessment and each BASP Reassessment. BASPs are paid in one lump-sum distributions to the Lead Analyst on a case for all activities related to the plan construction. Given the low rates paid for the development of these plans, it is in the Providers interest to construct the plans as efficiently as possible. Contact </w:t>
      </w:r>
      <w:r w:rsidR="00304EF7" w:rsidRPr="00304EF7">
        <w:rPr>
          <w:highlight w:val="yellow"/>
        </w:rPr>
        <w:t>BILLING COMPANY</w:t>
      </w:r>
      <w:r>
        <w:t xml:space="preserve"> for more details.</w:t>
      </w:r>
    </w:p>
    <w:p w14:paraId="5B9836CB" w14:textId="77777777" w:rsidR="005C0BBD" w:rsidRDefault="005C0BBD" w:rsidP="005C0BBD">
      <w:pPr>
        <w:pStyle w:val="Normal1"/>
        <w:spacing w:after="0"/>
      </w:pPr>
    </w:p>
    <w:p w14:paraId="797AF08B" w14:textId="77777777" w:rsidR="005C0BBD" w:rsidRDefault="005C0BBD" w:rsidP="005C0BBD">
      <w:pPr>
        <w:pStyle w:val="Heading2"/>
        <w:tabs>
          <w:tab w:val="left" w:pos="8456"/>
        </w:tabs>
      </w:pPr>
      <w:bookmarkStart w:id="1" w:name="_Toc379206747"/>
      <w:r>
        <w:t>BASP INITIAL ASSESSMENT</w:t>
      </w:r>
      <w:bookmarkEnd w:id="1"/>
      <w:r>
        <w:tab/>
      </w:r>
    </w:p>
    <w:p w14:paraId="7C6B0CCA" w14:textId="2757613D" w:rsidR="005C0BBD" w:rsidRDefault="005C0BBD" w:rsidP="005C0BBD">
      <w:pPr>
        <w:pStyle w:val="Normal1"/>
      </w:pPr>
      <w:r>
        <w:t xml:space="preserve">The </w:t>
      </w:r>
      <w:r w:rsidRPr="00C35D7C">
        <w:t xml:space="preserve">BASP Initial Assessment should include the components listed below. A </w:t>
      </w:r>
      <w:r>
        <w:t>BASP Initial A</w:t>
      </w:r>
      <w:r w:rsidRPr="00C35D7C">
        <w:t>ssessment template is located at the end of this document</w:t>
      </w:r>
      <w:r>
        <w:t xml:space="preserve"> (Appendix C)</w:t>
      </w:r>
      <w:r w:rsidRPr="00C35D7C">
        <w:t xml:space="preserve">. </w:t>
      </w:r>
    </w:p>
    <w:p w14:paraId="5E3A2A10" w14:textId="77777777" w:rsidR="000E7786" w:rsidRPr="00C35D7C" w:rsidRDefault="000E7786" w:rsidP="005C0BBD">
      <w:pPr>
        <w:pStyle w:val="Normal1"/>
      </w:pPr>
    </w:p>
    <w:p w14:paraId="31D68ACF" w14:textId="77777777" w:rsidR="005C0BBD" w:rsidRPr="0019652F" w:rsidRDefault="005C0BBD" w:rsidP="005C0BBD">
      <w:pPr>
        <w:pStyle w:val="Normal1"/>
        <w:numPr>
          <w:ilvl w:val="0"/>
          <w:numId w:val="2"/>
        </w:numPr>
        <w:spacing w:after="0"/>
        <w:contextualSpacing/>
        <w:rPr>
          <w:i/>
        </w:rPr>
      </w:pPr>
      <w:r w:rsidRPr="0019652F">
        <w:rPr>
          <w:i/>
        </w:rPr>
        <w:t>Background Information</w:t>
      </w:r>
    </w:p>
    <w:p w14:paraId="0E97F08F" w14:textId="77777777" w:rsidR="005C0BBD" w:rsidRPr="00C35D7C" w:rsidRDefault="005C0BBD" w:rsidP="005C0BBD">
      <w:pPr>
        <w:pStyle w:val="Normal1"/>
        <w:numPr>
          <w:ilvl w:val="1"/>
          <w:numId w:val="2"/>
        </w:numPr>
        <w:spacing w:after="0"/>
        <w:contextualSpacing/>
      </w:pPr>
      <w:r w:rsidRPr="00C35D7C">
        <w:rPr>
          <w:rFonts w:cs="Times New Roman"/>
        </w:rPr>
        <w:t>Describe biopsychosocial history, including current living situation and family composition, relevant family history, birth history, applicable legal or social service issues</w:t>
      </w:r>
    </w:p>
    <w:p w14:paraId="75F44AC1" w14:textId="77777777" w:rsidR="005C0BBD" w:rsidRPr="00C35D7C" w:rsidRDefault="005C0BBD" w:rsidP="005C0BBD">
      <w:pPr>
        <w:pStyle w:val="Normal1"/>
        <w:numPr>
          <w:ilvl w:val="1"/>
          <w:numId w:val="2"/>
        </w:numPr>
        <w:spacing w:after="0"/>
        <w:contextualSpacing/>
      </w:pPr>
      <w:r w:rsidRPr="00C35D7C">
        <w:rPr>
          <w:rFonts w:cs="Times New Roman"/>
        </w:rPr>
        <w:t>Provide information about the client’s school (location, classroom type, grade level, use of an aide, therapies provided, such as SLP) and therapies outside of school (e.g., aquatic)</w:t>
      </w:r>
    </w:p>
    <w:p w14:paraId="37E4BFC8" w14:textId="77777777" w:rsidR="005C0BBD" w:rsidRPr="00C35D7C" w:rsidRDefault="005C0BBD" w:rsidP="005C0BBD">
      <w:pPr>
        <w:pStyle w:val="Normal1"/>
        <w:numPr>
          <w:ilvl w:val="1"/>
          <w:numId w:val="2"/>
        </w:numPr>
        <w:spacing w:after="0"/>
        <w:contextualSpacing/>
      </w:pPr>
      <w:r w:rsidRPr="00C35D7C">
        <w:rPr>
          <w:rFonts w:cs="Times New Roman"/>
        </w:rPr>
        <w:t>General statement of functioning in terms of communication, ambulation, personal care, and socialization</w:t>
      </w:r>
    </w:p>
    <w:p w14:paraId="5D9E2443" w14:textId="77777777" w:rsidR="005C0BBD" w:rsidRPr="00C35D7C" w:rsidRDefault="005C0BBD" w:rsidP="005C0BBD">
      <w:pPr>
        <w:pStyle w:val="Normal1"/>
        <w:numPr>
          <w:ilvl w:val="1"/>
          <w:numId w:val="2"/>
        </w:numPr>
        <w:spacing w:after="0"/>
        <w:contextualSpacing/>
      </w:pPr>
      <w:r w:rsidRPr="00C35D7C">
        <w:rPr>
          <w:rFonts w:cs="Times New Roman"/>
        </w:rPr>
        <w:t>Provide general description of behaviors of concern and notable skill deficits</w:t>
      </w:r>
    </w:p>
    <w:p w14:paraId="16E1F88E" w14:textId="77777777" w:rsidR="005C0BBD" w:rsidRPr="00C35D7C" w:rsidRDefault="005C0BBD" w:rsidP="005C0BBD">
      <w:pPr>
        <w:pStyle w:val="Normal1"/>
        <w:numPr>
          <w:ilvl w:val="1"/>
          <w:numId w:val="2"/>
        </w:numPr>
        <w:spacing w:after="0"/>
        <w:contextualSpacing/>
      </w:pPr>
      <w:r w:rsidRPr="00C35D7C">
        <w:rPr>
          <w:rFonts w:cs="Times New Roman"/>
        </w:rPr>
        <w:t>Treatment history including past services and their effectiveness</w:t>
      </w:r>
    </w:p>
    <w:p w14:paraId="76092DBC" w14:textId="77777777" w:rsidR="005C0BBD" w:rsidRPr="00C35D7C" w:rsidRDefault="005C0BBD" w:rsidP="005C0BBD">
      <w:pPr>
        <w:pStyle w:val="Normal1"/>
        <w:numPr>
          <w:ilvl w:val="1"/>
          <w:numId w:val="2"/>
        </w:numPr>
        <w:spacing w:after="0"/>
        <w:contextualSpacing/>
        <w:rPr>
          <w:rFonts w:cs="Times New Roman"/>
        </w:rPr>
      </w:pPr>
      <w:r w:rsidRPr="00C35D7C">
        <w:rPr>
          <w:rFonts w:cs="Times New Roman"/>
        </w:rPr>
        <w:t>Current treatments and progress (include supplements and dietary modifications)</w:t>
      </w:r>
    </w:p>
    <w:p w14:paraId="592C7071" w14:textId="77777777" w:rsidR="005C0BBD" w:rsidRPr="00C35D7C" w:rsidRDefault="005C0BBD" w:rsidP="005C0BBD">
      <w:pPr>
        <w:pStyle w:val="Normal1"/>
        <w:numPr>
          <w:ilvl w:val="1"/>
          <w:numId w:val="2"/>
        </w:numPr>
        <w:spacing w:after="0"/>
        <w:contextualSpacing/>
        <w:rPr>
          <w:rFonts w:cs="Times New Roman"/>
        </w:rPr>
      </w:pPr>
      <w:r w:rsidRPr="00C35D7C">
        <w:rPr>
          <w:rFonts w:cs="Times New Roman"/>
        </w:rPr>
        <w:t>Describe client/caregiver goals</w:t>
      </w:r>
    </w:p>
    <w:p w14:paraId="18E295AA" w14:textId="77777777" w:rsidR="005C0BBD" w:rsidRPr="00C35D7C" w:rsidRDefault="005C0BBD" w:rsidP="005C0BBD">
      <w:pPr>
        <w:pStyle w:val="Normal1"/>
        <w:numPr>
          <w:ilvl w:val="1"/>
          <w:numId w:val="2"/>
        </w:numPr>
        <w:spacing w:after="0"/>
        <w:contextualSpacing/>
        <w:rPr>
          <w:rFonts w:cs="Times New Roman"/>
        </w:rPr>
      </w:pPr>
      <w:r w:rsidRPr="00C35D7C">
        <w:rPr>
          <w:rFonts w:cs="Times New Roman"/>
        </w:rPr>
        <w:t>Describe community resources accessed by the family (for example, support groups, social services, school-based services</w:t>
      </w:r>
    </w:p>
    <w:p w14:paraId="479462D7" w14:textId="77777777" w:rsidR="005C0BBD" w:rsidRPr="00C35D7C" w:rsidRDefault="005C0BBD" w:rsidP="005C0BBD">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C35D7C">
        <w:rPr>
          <w:rFonts w:cs="Times New Roman"/>
        </w:rPr>
        <w:t>Describe client/caregiver goals</w:t>
      </w:r>
    </w:p>
    <w:p w14:paraId="22A0A1E8" w14:textId="77777777" w:rsidR="005C0BBD" w:rsidRPr="00C35D7C" w:rsidRDefault="005C0BBD" w:rsidP="005C0BB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906C45">
        <w:rPr>
          <w:rFonts w:cs="Times New Roman"/>
          <w:i/>
        </w:rPr>
        <w:t>Documents Reviewed</w:t>
      </w:r>
      <w:r>
        <w:rPr>
          <w:rFonts w:cs="Times New Roman"/>
        </w:rPr>
        <w:t xml:space="preserve">: </w:t>
      </w:r>
      <w:r w:rsidRPr="00C35D7C">
        <w:rPr>
          <w:rFonts w:cs="Times New Roman"/>
        </w:rPr>
        <w:t>brief summary of IEP, OT, PT, SLP reports to ensure non-ove</w:t>
      </w:r>
      <w:r>
        <w:rPr>
          <w:rFonts w:cs="Times New Roman"/>
        </w:rPr>
        <w:t>rlapping goals in behavior plan</w:t>
      </w:r>
    </w:p>
    <w:p w14:paraId="077005EB" w14:textId="77777777" w:rsidR="005C0BBD" w:rsidRPr="00C35D7C" w:rsidRDefault="005C0BBD" w:rsidP="005C0BB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906C45">
        <w:rPr>
          <w:rFonts w:cs="Times New Roman"/>
          <w:i/>
        </w:rPr>
        <w:t>Medical Information</w:t>
      </w:r>
      <w:r w:rsidRPr="00C35D7C">
        <w:rPr>
          <w:rFonts w:cs="Times New Roman"/>
        </w:rPr>
        <w:t xml:space="preserve">: </w:t>
      </w:r>
    </w:p>
    <w:p w14:paraId="6F9FCA88" w14:textId="77777777" w:rsidR="005C0BBD" w:rsidRPr="00C35D7C" w:rsidRDefault="005C0BBD" w:rsidP="005C0BBD">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C35D7C">
        <w:rPr>
          <w:rFonts w:cs="Times New Roman"/>
        </w:rPr>
        <w:t>Describe medical history including diagnosis, comorbid conditions (e.g., seizures)</w:t>
      </w:r>
    </w:p>
    <w:p w14:paraId="6029AC28" w14:textId="77777777" w:rsidR="005C0BBD" w:rsidRPr="00C35D7C" w:rsidRDefault="005C0BBD" w:rsidP="005C0BBD">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C35D7C">
        <w:rPr>
          <w:rFonts w:cs="Times New Roman"/>
        </w:rPr>
        <w:t>Describe recurrent illnesses and conditions (gastrointestinal problems, chronic constipation/diarrhea, recurrent abdominal pain)</w:t>
      </w:r>
    </w:p>
    <w:p w14:paraId="39BE51F9" w14:textId="77777777" w:rsidR="005C0BBD" w:rsidRPr="00C35D7C" w:rsidRDefault="005C0BBD" w:rsidP="005C0BBD">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C35D7C">
        <w:rPr>
          <w:rFonts w:cs="Times New Roman"/>
        </w:rPr>
        <w:t>Describe sleep problems</w:t>
      </w:r>
    </w:p>
    <w:p w14:paraId="555B9652" w14:textId="77777777" w:rsidR="005C0BBD" w:rsidRPr="00C35D7C" w:rsidRDefault="005C0BBD" w:rsidP="005C0BBD">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C35D7C">
        <w:rPr>
          <w:rFonts w:cs="Times New Roman"/>
        </w:rPr>
        <w:t>Describe allergies</w:t>
      </w:r>
    </w:p>
    <w:p w14:paraId="35A2B1F7" w14:textId="77777777" w:rsidR="005C0BBD" w:rsidRPr="00DD78FF" w:rsidRDefault="005C0BBD" w:rsidP="005C0BBD">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C35D7C">
        <w:rPr>
          <w:rFonts w:cs="Times New Roman"/>
        </w:rPr>
        <w:t>Describe current medications (name and prescribing doctor) using a table. If no medications, write a sentence stating that there is no medication currently being taken.</w:t>
      </w:r>
    </w:p>
    <w:p w14:paraId="3D9212F8" w14:textId="77777777" w:rsidR="005C0BBD" w:rsidRPr="009E1064" w:rsidRDefault="005C0BBD" w:rsidP="005C0BBD">
      <w:pPr>
        <w:pStyle w:val="Normal1"/>
        <w:numPr>
          <w:ilvl w:val="0"/>
          <w:numId w:val="2"/>
        </w:numPr>
        <w:spacing w:after="0"/>
        <w:contextualSpacing/>
      </w:pPr>
      <w:r w:rsidRPr="00906C45">
        <w:rPr>
          <w:i/>
        </w:rPr>
        <w:t>Functional Behavior Assessment (FBA):</w:t>
      </w:r>
      <w:r>
        <w:t xml:space="preserve"> to include:</w:t>
      </w:r>
    </w:p>
    <w:p w14:paraId="27EE7D73" w14:textId="77777777" w:rsidR="005C0BBD" w:rsidRDefault="005C0BBD" w:rsidP="005C0BBD">
      <w:pPr>
        <w:pStyle w:val="Normal1"/>
        <w:numPr>
          <w:ilvl w:val="1"/>
          <w:numId w:val="2"/>
        </w:numPr>
        <w:spacing w:after="0"/>
        <w:contextualSpacing/>
      </w:pPr>
      <w:r>
        <w:t>Target behavior definitions</w:t>
      </w:r>
    </w:p>
    <w:p w14:paraId="034F77F4" w14:textId="77777777" w:rsidR="005C0BBD" w:rsidRDefault="005C0BBD" w:rsidP="005C0BBD">
      <w:pPr>
        <w:pStyle w:val="Normal1"/>
        <w:numPr>
          <w:ilvl w:val="1"/>
          <w:numId w:val="2"/>
        </w:numPr>
        <w:spacing w:after="0"/>
        <w:contextualSpacing/>
      </w:pPr>
      <w:r>
        <w:t>Target behavior baseline levels of occurrence and severity (can be identified through parent interview or direct observation, but indicate method used)</w:t>
      </w:r>
    </w:p>
    <w:p w14:paraId="1AB97095" w14:textId="77777777" w:rsidR="005C0BBD" w:rsidRDefault="005C0BBD" w:rsidP="005C0BBD">
      <w:pPr>
        <w:pStyle w:val="Normal1"/>
        <w:numPr>
          <w:ilvl w:val="1"/>
          <w:numId w:val="2"/>
        </w:numPr>
        <w:spacing w:after="0"/>
        <w:contextualSpacing/>
      </w:pPr>
      <w:r>
        <w:t>Methods for assessing behavior function; to include:</w:t>
      </w:r>
    </w:p>
    <w:p w14:paraId="5720CCA9" w14:textId="77777777" w:rsidR="005C0BBD" w:rsidRPr="009E1064" w:rsidRDefault="005C0BBD" w:rsidP="005C0BBD">
      <w:pPr>
        <w:pStyle w:val="Normal1"/>
        <w:numPr>
          <w:ilvl w:val="2"/>
          <w:numId w:val="2"/>
        </w:numPr>
        <w:spacing w:after="0"/>
        <w:contextualSpacing/>
      </w:pPr>
      <w:r>
        <w:t xml:space="preserve">Indirect/interview [e.g., MAS, FAST, QBAF, </w:t>
      </w:r>
      <w:r w:rsidRPr="00971D29">
        <w:rPr>
          <w:rFonts w:cs="Times New Roman"/>
        </w:rPr>
        <w:t>CARD Indirect Functional Assessment</w:t>
      </w:r>
      <w:r>
        <w:rPr>
          <w:rFonts w:cs="Times New Roman"/>
        </w:rPr>
        <w:t xml:space="preserve"> (</w:t>
      </w:r>
      <w:r w:rsidRPr="00971D29">
        <w:rPr>
          <w:rFonts w:cs="Times New Roman"/>
        </w:rPr>
        <w:t>CIFA</w:t>
      </w:r>
      <w:r>
        <w:rPr>
          <w:rFonts w:cs="Times New Roman"/>
        </w:rPr>
        <w:t>)</w:t>
      </w:r>
    </w:p>
    <w:p w14:paraId="205859A5" w14:textId="77777777" w:rsidR="005C0BBD" w:rsidRDefault="005C0BBD" w:rsidP="005C0BBD">
      <w:pPr>
        <w:pStyle w:val="Normal1"/>
        <w:numPr>
          <w:ilvl w:val="2"/>
          <w:numId w:val="2"/>
        </w:numPr>
        <w:spacing w:after="0"/>
        <w:contextualSpacing/>
      </w:pPr>
      <w:r>
        <w:t>Direct/observation of problem behavior; nonexperimental or experimental (e.g., ABC recording, structured descriptive assessment; SDA): Medicaid requires at least two observations of client (can be across two locations or two times)</w:t>
      </w:r>
    </w:p>
    <w:p w14:paraId="0080E0C7" w14:textId="77777777" w:rsidR="000E7786" w:rsidRDefault="005C0BBD" w:rsidP="005C0BBD">
      <w:pPr>
        <w:pStyle w:val="Normal1"/>
        <w:numPr>
          <w:ilvl w:val="0"/>
          <w:numId w:val="2"/>
        </w:numPr>
        <w:spacing w:after="0"/>
        <w:contextualSpacing/>
      </w:pPr>
      <w:r w:rsidRPr="00906C45">
        <w:rPr>
          <w:i/>
        </w:rPr>
        <w:t>Skill Assessment</w:t>
      </w:r>
      <w:r>
        <w:t>: a screening of</w:t>
      </w:r>
      <w:r w:rsidRPr="00E95699">
        <w:t xml:space="preserve"> client skill strengths and weaknesses</w:t>
      </w:r>
      <w:r>
        <w:t xml:space="preserve">. The Provider may request to target skill acquisition (e.g., learner readiness, adaptive behavior) if the skill target is deemed medical necessary to ameliorate. Most often, this is justified if the skill deficit is related to problem behavior including noncompliance or more severe problem behavior. The BASP template suggests a screening tool to use for early learners (e.g., Basic Language Assessment Form); however, any </w:t>
      </w:r>
    </w:p>
    <w:p w14:paraId="75157AC9" w14:textId="77777777" w:rsidR="000E7786" w:rsidRDefault="000E7786" w:rsidP="000E7786">
      <w:pPr>
        <w:pStyle w:val="Normal1"/>
        <w:spacing w:after="0"/>
        <w:ind w:left="360"/>
        <w:contextualSpacing/>
      </w:pPr>
    </w:p>
    <w:p w14:paraId="7873D825" w14:textId="6B3BED8F" w:rsidR="005C0BBD" w:rsidRPr="00E95699" w:rsidRDefault="005C0BBD" w:rsidP="005C0BBD">
      <w:pPr>
        <w:pStyle w:val="Normal1"/>
        <w:numPr>
          <w:ilvl w:val="0"/>
          <w:numId w:val="2"/>
        </w:numPr>
        <w:spacing w:after="0"/>
        <w:contextualSpacing/>
      </w:pPr>
      <w:r>
        <w:t xml:space="preserve">screening tool can be used. </w:t>
      </w:r>
      <w:r w:rsidRPr="00E95699">
        <w:rPr>
          <w:rFonts w:cs="Times New Roman"/>
        </w:rPr>
        <w:t xml:space="preserve">It is possible to do </w:t>
      </w:r>
      <w:r>
        <w:rPr>
          <w:rFonts w:cs="Times New Roman"/>
        </w:rPr>
        <w:t xml:space="preserve">a </w:t>
      </w:r>
      <w:r w:rsidRPr="00E95699">
        <w:rPr>
          <w:rFonts w:cs="Times New Roman"/>
        </w:rPr>
        <w:t xml:space="preserve">more extended </w:t>
      </w:r>
      <w:r>
        <w:rPr>
          <w:rFonts w:cs="Times New Roman"/>
        </w:rPr>
        <w:t>skill assessment</w:t>
      </w:r>
      <w:r w:rsidRPr="00E95699">
        <w:rPr>
          <w:rFonts w:cs="Times New Roman"/>
        </w:rPr>
        <w:t xml:space="preserve"> (e.g., VB-MAPP, ABLLS-R, AFLS</w:t>
      </w:r>
      <w:r>
        <w:rPr>
          <w:rFonts w:cs="Times New Roman"/>
        </w:rPr>
        <w:t xml:space="preserve">, </w:t>
      </w:r>
      <w:r w:rsidRPr="00E95699">
        <w:rPr>
          <w:rFonts w:cs="Times New Roman"/>
        </w:rPr>
        <w:t xml:space="preserve">Autism Social Skills Profile) once ongoing hours are approved. </w:t>
      </w:r>
      <w:r>
        <w:rPr>
          <w:rFonts w:cs="Times New Roman"/>
        </w:rPr>
        <w:t>The Provider should plan to include enough skill goals to justify ongoing hours approved. In general, the more skills goals requested, the more ongoing service hours will be approved.</w:t>
      </w:r>
    </w:p>
    <w:p w14:paraId="0F37EF0B" w14:textId="77777777" w:rsidR="005C0BBD" w:rsidRDefault="005C0BBD" w:rsidP="005C0BBD">
      <w:pPr>
        <w:pStyle w:val="Normal1"/>
        <w:numPr>
          <w:ilvl w:val="0"/>
          <w:numId w:val="2"/>
        </w:numPr>
        <w:spacing w:after="0"/>
        <w:contextualSpacing/>
      </w:pPr>
      <w:r w:rsidRPr="00906C45">
        <w:rPr>
          <w:i/>
        </w:rPr>
        <w:t>Preference Assessment</w:t>
      </w:r>
      <w:r>
        <w:t>: identify client edible, leisure, social, and activity preferences through caregiver report or systematic preference assessment</w:t>
      </w:r>
    </w:p>
    <w:p w14:paraId="6FDA262D" w14:textId="77777777" w:rsidR="005C0BBD" w:rsidRDefault="005C0BBD" w:rsidP="005C0BBD">
      <w:pPr>
        <w:pStyle w:val="Normal1"/>
        <w:numPr>
          <w:ilvl w:val="0"/>
          <w:numId w:val="2"/>
        </w:numPr>
        <w:spacing w:after="0"/>
        <w:contextualSpacing/>
      </w:pPr>
      <w:r>
        <w:rPr>
          <w:i/>
        </w:rPr>
        <w:t>Behaviors Targeted for Decrease</w:t>
      </w:r>
      <w:r w:rsidRPr="00D673AD">
        <w:t xml:space="preserve">: </w:t>
      </w:r>
      <w:r w:rsidRPr="00572D7B">
        <w:t>t</w:t>
      </w:r>
      <w:r>
        <w:t>his section should identify the behaviors targeted for reduction and the strategies that will be used to decrease them. It should also include the related including baseline level, strategy for data collection, in addition to reduction and generalization criteria.</w:t>
      </w:r>
    </w:p>
    <w:p w14:paraId="1EF77A7F" w14:textId="77777777" w:rsidR="005C0BBD" w:rsidRDefault="005C0BBD" w:rsidP="005C0BBD">
      <w:pPr>
        <w:pStyle w:val="Normal1"/>
        <w:numPr>
          <w:ilvl w:val="0"/>
          <w:numId w:val="2"/>
        </w:numPr>
        <w:spacing w:after="0"/>
        <w:contextualSpacing/>
      </w:pPr>
      <w:r w:rsidRPr="00C32FAC">
        <w:rPr>
          <w:i/>
        </w:rPr>
        <w:t>Crisis plan:</w:t>
      </w:r>
      <w:r>
        <w:t xml:space="preserve"> a crisis plan should be included if warranted by problem behavior severity or frequency. Otherwise, Provider should indicate that no crisis plan indicated at this time. </w:t>
      </w:r>
    </w:p>
    <w:p w14:paraId="17230E37" w14:textId="77777777" w:rsidR="005C0BBD" w:rsidRDefault="005C0BBD" w:rsidP="005C0BBD">
      <w:pPr>
        <w:pStyle w:val="Normal1"/>
        <w:numPr>
          <w:ilvl w:val="0"/>
          <w:numId w:val="2"/>
        </w:numPr>
        <w:spacing w:after="0"/>
        <w:contextualSpacing/>
      </w:pPr>
      <w:r>
        <w:rPr>
          <w:i/>
        </w:rPr>
        <w:t xml:space="preserve">Functionally </w:t>
      </w:r>
      <w:r w:rsidRPr="00966288">
        <w:rPr>
          <w:i/>
        </w:rPr>
        <w:t>Equivalent Replacement Behaviors Targeted for Increase</w:t>
      </w:r>
      <w:r>
        <w:t xml:space="preserve">: </w:t>
      </w:r>
      <w:r w:rsidRPr="00572D7B">
        <w:t>t</w:t>
      </w:r>
      <w:r>
        <w:t>his section should identify replacement behaviors targeted for increase, with specified goals and relevant behavior-change strategies. It should also include the related problem behavior (for treatment justification), baseline level, strategy for data collection, mastery and generalization criteria.</w:t>
      </w:r>
    </w:p>
    <w:p w14:paraId="36E510AC" w14:textId="77777777" w:rsidR="005C0BBD" w:rsidRDefault="005C0BBD" w:rsidP="005C0BBD">
      <w:pPr>
        <w:pStyle w:val="Normal1"/>
        <w:numPr>
          <w:ilvl w:val="0"/>
          <w:numId w:val="2"/>
        </w:numPr>
        <w:spacing w:after="0"/>
        <w:contextualSpacing/>
      </w:pPr>
      <w:r>
        <w:rPr>
          <w:i/>
        </w:rPr>
        <w:t xml:space="preserve">Additional Skills Targeted for Increase: </w:t>
      </w:r>
      <w:r w:rsidRPr="00572D7B">
        <w:t>t</w:t>
      </w:r>
      <w:r>
        <w:t>his section should identify additional skills targeted for increase, with specified goals and relevant behavior-change strategies. It should also include the related problem behavior (for treatment justification), baseline level, strategy for data collection, mastery and generalization criteria.</w:t>
      </w:r>
    </w:p>
    <w:p w14:paraId="0CBD7546" w14:textId="77777777" w:rsidR="005C0BBD" w:rsidRDefault="005C0BBD" w:rsidP="005C0BBD">
      <w:pPr>
        <w:pStyle w:val="Normal1"/>
        <w:numPr>
          <w:ilvl w:val="0"/>
          <w:numId w:val="2"/>
        </w:numPr>
        <w:spacing w:after="0"/>
        <w:contextualSpacing/>
      </w:pPr>
      <w:r>
        <w:rPr>
          <w:i/>
        </w:rPr>
        <w:t>Risk Assessment</w:t>
      </w:r>
      <w:r w:rsidRPr="00BE709B">
        <w:t>:</w:t>
      </w:r>
      <w:r>
        <w:t xml:space="preserve"> an analysis of risks and benefits of the proposed intervention.</w:t>
      </w:r>
    </w:p>
    <w:p w14:paraId="5B48A94A" w14:textId="77777777" w:rsidR="005C0BBD" w:rsidRDefault="005C0BBD" w:rsidP="005C0BBD">
      <w:pPr>
        <w:pStyle w:val="Normal1"/>
        <w:numPr>
          <w:ilvl w:val="0"/>
          <w:numId w:val="2"/>
        </w:numPr>
        <w:spacing w:after="0"/>
        <w:contextualSpacing/>
      </w:pPr>
      <w:r w:rsidRPr="00D56C39">
        <w:rPr>
          <w:i/>
        </w:rPr>
        <w:t>Caregiver involvement</w:t>
      </w:r>
      <w:r>
        <w:t>: describe plan for caregiver participation in plan, including how the caregiver will be trained and how the caregiver’s implementation of the plan will be evaluated.</w:t>
      </w:r>
    </w:p>
    <w:p w14:paraId="0D9351D4" w14:textId="77777777" w:rsidR="005C0BBD" w:rsidRDefault="005C0BBD" w:rsidP="005C0BBD">
      <w:pPr>
        <w:pStyle w:val="Normal1"/>
        <w:numPr>
          <w:ilvl w:val="0"/>
          <w:numId w:val="2"/>
        </w:numPr>
        <w:spacing w:after="0"/>
        <w:contextualSpacing/>
      </w:pPr>
      <w:r>
        <w:rPr>
          <w:i/>
        </w:rPr>
        <w:t>Communication with Other Providers</w:t>
      </w:r>
      <w:r w:rsidRPr="00D56C39">
        <w:t>:</w:t>
      </w:r>
      <w:r>
        <w:t xml:space="preserve"> indicate communication that has occurred with other relevant professionals (e.g., doctor, psychologist, SLP.</w:t>
      </w:r>
    </w:p>
    <w:p w14:paraId="67B6F29A" w14:textId="77777777" w:rsidR="005C0BBD" w:rsidRDefault="005C0BBD" w:rsidP="005C0BBD">
      <w:pPr>
        <w:pStyle w:val="Normal1"/>
        <w:numPr>
          <w:ilvl w:val="0"/>
          <w:numId w:val="2"/>
        </w:numPr>
        <w:spacing w:after="0"/>
        <w:contextualSpacing/>
      </w:pPr>
      <w:r w:rsidRPr="008E3C1B">
        <w:rPr>
          <w:i/>
        </w:rPr>
        <w:t>Discharge &amp; Fading Criteria</w:t>
      </w:r>
      <w:r>
        <w:t>: criteria for reducing number therapy hours based on patterns in client behavior.</w:t>
      </w:r>
    </w:p>
    <w:p w14:paraId="7085EDD0" w14:textId="541475B7" w:rsidR="005C0BBD" w:rsidRDefault="005C0BBD" w:rsidP="005C0BBD">
      <w:pPr>
        <w:pStyle w:val="Normal1"/>
        <w:numPr>
          <w:ilvl w:val="0"/>
          <w:numId w:val="2"/>
        </w:numPr>
        <w:spacing w:after="0"/>
        <w:contextualSpacing/>
      </w:pPr>
      <w:r w:rsidRPr="008E3C1B">
        <w:rPr>
          <w:i/>
        </w:rPr>
        <w:t>Summary &amp; Recommendations</w:t>
      </w:r>
      <w:r>
        <w:t>: summary of recommended services for subsequent authorization period. This summary should be presented in combination with a request for service hours distributed across provider type. See BASP Allocation of Hours section below for specific details.</w:t>
      </w:r>
    </w:p>
    <w:p w14:paraId="2FF4E1B2" w14:textId="77777777" w:rsidR="000E7786" w:rsidRDefault="000E7786" w:rsidP="000E7786">
      <w:pPr>
        <w:pStyle w:val="Normal1"/>
        <w:spacing w:after="0"/>
        <w:contextualSpacing/>
      </w:pPr>
    </w:p>
    <w:p w14:paraId="5D0125AB" w14:textId="77777777" w:rsidR="005C0BBD" w:rsidRDefault="005C0BBD" w:rsidP="005C0BBD">
      <w:pPr>
        <w:pStyle w:val="Normal1"/>
        <w:spacing w:after="0"/>
        <w:contextualSpacing/>
      </w:pPr>
    </w:p>
    <w:p w14:paraId="100EFA8C" w14:textId="7C2E5013" w:rsidR="005C0BBD" w:rsidRDefault="005C0BBD" w:rsidP="005C0BBD">
      <w:pPr>
        <w:pStyle w:val="Normal1"/>
        <w:spacing w:after="0"/>
        <w:contextualSpacing/>
      </w:pPr>
      <w:r w:rsidRPr="0039415C">
        <w:t xml:space="preserve">Once </w:t>
      </w:r>
      <w:r>
        <w:t xml:space="preserve">completed, the BASP Initial Assessment </w:t>
      </w:r>
      <w:r w:rsidRPr="0039415C">
        <w:t xml:space="preserve">should </w:t>
      </w:r>
      <w:r>
        <w:t>be saved</w:t>
      </w:r>
      <w:r w:rsidRPr="0039415C">
        <w:t xml:space="preserve"> with file name</w:t>
      </w:r>
      <w:r>
        <w:t>: f</w:t>
      </w:r>
      <w:r w:rsidRPr="0039415C">
        <w:t>irst initial first name, period, first initial last name, period, “</w:t>
      </w:r>
      <w:r>
        <w:t>initial assessment</w:t>
      </w:r>
      <w:r w:rsidRPr="0039415C">
        <w:t xml:space="preserve">”, period, date of intake (no spaces), for example, </w:t>
      </w:r>
      <w:proofErr w:type="spellStart"/>
      <w:r w:rsidRPr="006A13C0">
        <w:rPr>
          <w:i/>
        </w:rPr>
        <w:t>A.S.initial</w:t>
      </w:r>
      <w:proofErr w:type="spellEnd"/>
      <w:r w:rsidRPr="006A13C0">
        <w:rPr>
          <w:i/>
        </w:rPr>
        <w:t xml:space="preserve"> assessment.3.24.18</w:t>
      </w:r>
      <w:r>
        <w:t>.</w:t>
      </w:r>
      <w:r w:rsidRPr="0039415C">
        <w:t xml:space="preserve"> This file should</w:t>
      </w:r>
      <w:r>
        <w:t xml:space="preserve"> be emailed to</w:t>
      </w:r>
      <w:r w:rsidRPr="0039415C">
        <w:t xml:space="preserve"> </w:t>
      </w:r>
      <w:r w:rsidR="000E7786" w:rsidRPr="000E7786">
        <w:rPr>
          <w:highlight w:val="yellow"/>
        </w:rPr>
        <w:t>Emailhandle@billingcompany.com</w:t>
      </w:r>
      <w:r>
        <w:t>, and then</w:t>
      </w:r>
      <w:r w:rsidRPr="0039415C">
        <w:t xml:space="preserve"> </w:t>
      </w:r>
      <w:r>
        <w:t>“</w:t>
      </w:r>
      <w:r w:rsidRPr="0039415C">
        <w:t>tagged</w:t>
      </w:r>
      <w:r>
        <w:t>”</w:t>
      </w:r>
      <w:r w:rsidRPr="0039415C">
        <w:t xml:space="preserve"> </w:t>
      </w:r>
      <w:r>
        <w:t>with identifiers and</w:t>
      </w:r>
      <w:r w:rsidRPr="0039415C">
        <w:t xml:space="preserve"> uploaded to the relevant </w:t>
      </w:r>
      <w:r>
        <w:t xml:space="preserve">client </w:t>
      </w:r>
      <w:r w:rsidRPr="0039415C">
        <w:t xml:space="preserve">file on the </w:t>
      </w:r>
      <w:r w:rsidR="00304EF7" w:rsidRPr="00304EF7">
        <w:rPr>
          <w:highlight w:val="yellow"/>
        </w:rPr>
        <w:t>COMPANY NAME</w:t>
      </w:r>
      <w:r w:rsidRPr="0039415C">
        <w:t xml:space="preserve"> </w:t>
      </w:r>
      <w:proofErr w:type="spellStart"/>
      <w:r>
        <w:t>Sharepoint</w:t>
      </w:r>
      <w:proofErr w:type="spellEnd"/>
      <w:r>
        <w:t xml:space="preserve"> site (see </w:t>
      </w:r>
      <w:proofErr w:type="spellStart"/>
      <w:r>
        <w:t>Sharepoint</w:t>
      </w:r>
      <w:proofErr w:type="spellEnd"/>
      <w:r>
        <w:t xml:space="preserve"> section below).</w:t>
      </w:r>
    </w:p>
    <w:p w14:paraId="29AE9624" w14:textId="7505913B" w:rsidR="005C0BBD" w:rsidRDefault="005C0BBD" w:rsidP="005C0BBD">
      <w:pPr>
        <w:pStyle w:val="Normal1"/>
        <w:spacing w:after="0"/>
        <w:contextualSpacing/>
      </w:pPr>
    </w:p>
    <w:p w14:paraId="71A1775D" w14:textId="5A6D0DEA" w:rsidR="000E7786" w:rsidRDefault="000E7786" w:rsidP="005C0BBD">
      <w:pPr>
        <w:pStyle w:val="Normal1"/>
        <w:spacing w:after="0"/>
        <w:contextualSpacing/>
      </w:pPr>
    </w:p>
    <w:p w14:paraId="0097FCE7" w14:textId="61CDD201" w:rsidR="000E7786" w:rsidRDefault="000E7786" w:rsidP="005C0BBD">
      <w:pPr>
        <w:pStyle w:val="Normal1"/>
        <w:spacing w:after="0"/>
        <w:contextualSpacing/>
      </w:pPr>
    </w:p>
    <w:p w14:paraId="2FFE5106" w14:textId="77777777" w:rsidR="000E7786" w:rsidRDefault="000E7786" w:rsidP="005C0BBD">
      <w:pPr>
        <w:pStyle w:val="Normal1"/>
        <w:spacing w:after="0"/>
        <w:contextualSpacing/>
      </w:pPr>
    </w:p>
    <w:p w14:paraId="29C2AF48" w14:textId="77777777" w:rsidR="005C0BBD" w:rsidRDefault="005C0BBD" w:rsidP="005C0BBD">
      <w:pPr>
        <w:pStyle w:val="Heading2"/>
      </w:pPr>
      <w:r>
        <w:t>Client Intake Packet</w:t>
      </w:r>
    </w:p>
    <w:p w14:paraId="2CCB2C95" w14:textId="74D4D8C7" w:rsidR="005C0BBD" w:rsidRPr="000B19DC" w:rsidRDefault="005C0BBD" w:rsidP="005C0BBD">
      <w:pPr>
        <w:pStyle w:val="Normal1"/>
        <w:rPr>
          <w:rFonts w:cs="Times New Roman"/>
        </w:rPr>
      </w:pPr>
      <w:r>
        <w:t xml:space="preserve">The Client Intake Packet (Appendix C) is a tool that guides Providers in collecting the information necessary for the BASP Initial Assessment. The questions may be completed via interview format or responded to directly by a client’s caregivers. The sections of the Client Intake Packet parallels the sections of the BASP Initial Assessment to make transfer of information to the plan efficient. The Client Intake Packet uses the Functional Analysis Screening Tool (FAST) to collect functional information about client target behaviors, but the Provider may substitute another indirect assessment if desired. The Client Intake Packet uses the Basic Language Assessment </w:t>
      </w:r>
      <w:r w:rsidRPr="00831EDE">
        <w:t xml:space="preserve">Form </w:t>
      </w:r>
      <w:r w:rsidRPr="00831EDE">
        <w:rPr>
          <w:rFonts w:cs="Times New Roman"/>
        </w:rPr>
        <w:t>(BLAF) ®</w:t>
      </w:r>
      <w:r>
        <w:rPr>
          <w:rFonts w:cs="Times New Roman"/>
        </w:rPr>
        <w:t xml:space="preserve"> to screen for skill strength and deficits, but the Provider may substitute another screening tool if desired. Copies of </w:t>
      </w:r>
      <w:r w:rsidR="00304EF7" w:rsidRPr="00304EF7">
        <w:rPr>
          <w:rFonts w:cs="Times New Roman"/>
          <w:highlight w:val="yellow"/>
        </w:rPr>
        <w:t>COMPANY NAME</w:t>
      </w:r>
      <w:r>
        <w:rPr>
          <w:rFonts w:cs="Times New Roman"/>
        </w:rPr>
        <w:t xml:space="preserve"> mandatory consent forms, which must be completed during intake, are located at the end of the packet (see Intake Documents section below). </w:t>
      </w:r>
    </w:p>
    <w:p w14:paraId="097A184A" w14:textId="77777777" w:rsidR="005C0BBD" w:rsidRDefault="005C0BBD" w:rsidP="005C0BBD">
      <w:pPr>
        <w:pStyle w:val="Normal1"/>
        <w:spacing w:after="0"/>
        <w:contextualSpacing/>
      </w:pPr>
    </w:p>
    <w:p w14:paraId="2C027F4A" w14:textId="4EE80C6D" w:rsidR="005C0BBD" w:rsidRDefault="00E07E9D" w:rsidP="005C0BBD">
      <w:pPr>
        <w:pStyle w:val="Heading2"/>
        <w:tabs>
          <w:tab w:val="left" w:pos="8456"/>
        </w:tabs>
      </w:pPr>
      <w:r>
        <w:t xml:space="preserve">BASP </w:t>
      </w:r>
      <w:r w:rsidR="005C0BBD">
        <w:t>Reassessment</w:t>
      </w:r>
      <w:r w:rsidR="005C0BBD">
        <w:tab/>
      </w:r>
    </w:p>
    <w:p w14:paraId="76D9FA65" w14:textId="059658A5" w:rsidR="005C0BBD" w:rsidRDefault="005C0BBD" w:rsidP="005C0BBD">
      <w:pPr>
        <w:pStyle w:val="Normal1"/>
      </w:pPr>
      <w:r>
        <w:t xml:space="preserve">The </w:t>
      </w:r>
      <w:r w:rsidRPr="00C35D7C">
        <w:t xml:space="preserve">BASP </w:t>
      </w:r>
      <w:r>
        <w:t>Reassessment</w:t>
      </w:r>
      <w:r w:rsidRPr="00C35D7C">
        <w:t xml:space="preserve"> </w:t>
      </w:r>
      <w:r w:rsidR="00E07E9D">
        <w:t>(Template in progress)</w:t>
      </w:r>
      <w:r>
        <w:t xml:space="preserve"> </w:t>
      </w:r>
      <w:r w:rsidRPr="00C35D7C">
        <w:t xml:space="preserve">should </w:t>
      </w:r>
      <w:r>
        <w:t xml:space="preserve">preserve the format of the BASP Initial Assessment, and should provide an evaluation of the client’s progress on goals (and caregivers’ progress on intervention implementation) with accompanying graphed data, from the previous authorization period. Graphs should be presented with baseline data and a brief text summary, and should be displayed after each goal box, with updated status toggled (e.g., Improved).  In addition, new targets and goals may be added in the Reassessment, with status toggled “New”. The Provider may request a different number or allocation of ongoing services hours in the BASP Reassessment. See BASP Allocation of Hours section below for specific details.  </w:t>
      </w:r>
    </w:p>
    <w:p w14:paraId="58CFA006" w14:textId="2FBECE65" w:rsidR="00767BEE" w:rsidRDefault="005C0BBD" w:rsidP="00767BEE">
      <w:pPr>
        <w:pStyle w:val="Normal1"/>
      </w:pPr>
      <w:r w:rsidRPr="0039415C">
        <w:t xml:space="preserve">Once </w:t>
      </w:r>
      <w:r>
        <w:t>completed, the BASP Reassessment</w:t>
      </w:r>
      <w:r w:rsidRPr="0039415C">
        <w:t xml:space="preserve"> should </w:t>
      </w:r>
      <w:r>
        <w:t>be saved</w:t>
      </w:r>
      <w:r w:rsidRPr="0039415C">
        <w:t xml:space="preserve"> with file name</w:t>
      </w:r>
      <w:r>
        <w:t>: f</w:t>
      </w:r>
      <w:r w:rsidRPr="0039415C">
        <w:t>irst initial first name, period, first initial last name, period, “</w:t>
      </w:r>
      <w:r>
        <w:t>reassessment</w:t>
      </w:r>
      <w:r w:rsidRPr="0039415C">
        <w:t xml:space="preserve">”, period, date of intake (no spaces), for example, </w:t>
      </w:r>
      <w:r w:rsidRPr="00ED3036">
        <w:rPr>
          <w:i/>
        </w:rPr>
        <w:t>A.S.reassessment.3.24.18</w:t>
      </w:r>
      <w:r>
        <w:t>.</w:t>
      </w:r>
      <w:r w:rsidRPr="0039415C">
        <w:t xml:space="preserve"> This file should </w:t>
      </w:r>
      <w:proofErr w:type="gramStart"/>
      <w:r>
        <w:t>emailed</w:t>
      </w:r>
      <w:proofErr w:type="gramEnd"/>
      <w:r>
        <w:t xml:space="preserve"> </w:t>
      </w:r>
      <w:r w:rsidR="000E7786" w:rsidRPr="000E7786">
        <w:rPr>
          <w:highlight w:val="yellow"/>
        </w:rPr>
        <w:t>Emailhandle@billingcompany.com</w:t>
      </w:r>
      <w:r>
        <w:t xml:space="preserve"> and then</w:t>
      </w:r>
      <w:r w:rsidRPr="0039415C">
        <w:t xml:space="preserve"> </w:t>
      </w:r>
      <w:r>
        <w:t>“</w:t>
      </w:r>
      <w:r w:rsidRPr="0039415C">
        <w:t>tagged</w:t>
      </w:r>
      <w:r>
        <w:t>”</w:t>
      </w:r>
      <w:r w:rsidRPr="0039415C">
        <w:t xml:space="preserve"> </w:t>
      </w:r>
      <w:r>
        <w:t>with identifiers and</w:t>
      </w:r>
      <w:r w:rsidRPr="0039415C">
        <w:t xml:space="preserve"> uploaded to the relevant </w:t>
      </w:r>
      <w:r>
        <w:t xml:space="preserve">client </w:t>
      </w:r>
      <w:r w:rsidRPr="0039415C">
        <w:t xml:space="preserve">file on the </w:t>
      </w:r>
      <w:r w:rsidR="00304EF7" w:rsidRPr="00304EF7">
        <w:rPr>
          <w:highlight w:val="yellow"/>
        </w:rPr>
        <w:t>COMPANY NAME</w:t>
      </w:r>
      <w:r w:rsidRPr="0039415C">
        <w:t xml:space="preserve"> </w:t>
      </w:r>
      <w:proofErr w:type="spellStart"/>
      <w:r>
        <w:t>Sharepoint</w:t>
      </w:r>
      <w:proofErr w:type="spellEnd"/>
      <w:r>
        <w:t xml:space="preserve"> site (see </w:t>
      </w:r>
      <w:proofErr w:type="spellStart"/>
      <w:r>
        <w:t>Sharepoint</w:t>
      </w:r>
      <w:proofErr w:type="spellEnd"/>
      <w:r>
        <w:t xml:space="preserve"> section below).</w:t>
      </w:r>
    </w:p>
    <w:p w14:paraId="4F23C4D9" w14:textId="77777777" w:rsidR="00804A53" w:rsidRDefault="00804A53" w:rsidP="00767BEE">
      <w:pPr>
        <w:pStyle w:val="Normal1"/>
      </w:pPr>
    </w:p>
    <w:p w14:paraId="1A9141AE" w14:textId="77777777" w:rsidR="005C0BBD" w:rsidRDefault="005C0BBD" w:rsidP="005C0BBD">
      <w:pPr>
        <w:pStyle w:val="Heading2"/>
      </w:pPr>
      <w:r>
        <w:t>BASP Allocation of Hours</w:t>
      </w:r>
    </w:p>
    <w:p w14:paraId="51917D03" w14:textId="284E0CA6"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0C0B26">
        <w:rPr>
          <w:rFonts w:cs="Times New Roman"/>
        </w:rPr>
        <w:t xml:space="preserve">In the Summary &amp; Recommendations section of a BASP (Initial or Reassessment), the Provider </w:t>
      </w:r>
      <w:r>
        <w:rPr>
          <w:rFonts w:cs="Times New Roman"/>
        </w:rPr>
        <w:t xml:space="preserve">should </w:t>
      </w:r>
      <w:r w:rsidRPr="000C0B26">
        <w:rPr>
          <w:rFonts w:cs="Times New Roman"/>
        </w:rPr>
        <w:t>request</w:t>
      </w:r>
      <w:r>
        <w:rPr>
          <w:rFonts w:cs="Times New Roman"/>
        </w:rPr>
        <w:t xml:space="preserve"> a total number of service hours for the client, distributed across Provider level (e.g. BCBA, </w:t>
      </w:r>
      <w:proofErr w:type="spellStart"/>
      <w:r>
        <w:rPr>
          <w:rFonts w:cs="Times New Roman"/>
        </w:rPr>
        <w:t>BCaBA</w:t>
      </w:r>
      <w:proofErr w:type="spellEnd"/>
      <w:r>
        <w:rPr>
          <w:rFonts w:cs="Times New Roman"/>
        </w:rPr>
        <w:t>, RBT/BSA). Providers may request up to 40 hours/week with</w:t>
      </w:r>
      <w:r w:rsidR="007E59B2">
        <w:rPr>
          <w:rFonts w:cs="Times New Roman"/>
        </w:rPr>
        <w:t>out special r</w:t>
      </w:r>
      <w:r w:rsidR="00CF49C4">
        <w:rPr>
          <w:rFonts w:cs="Times New Roman"/>
        </w:rPr>
        <w:t>eview by Medicaid. Service hour</w:t>
      </w:r>
      <w:r w:rsidR="007E59B2">
        <w:rPr>
          <w:rFonts w:cs="Times New Roman"/>
        </w:rPr>
        <w:t xml:space="preserve"> requests that exceed 40 hours/week require a special review from Medicaid.</w:t>
      </w:r>
      <w:r>
        <w:rPr>
          <w:rFonts w:cs="Times New Roman"/>
        </w:rPr>
        <w:t xml:space="preserve"> The number of hours requested should reflect the needs of the client, and should be based on the number/severity of targeted problem behaviors and skill deficits. In general, a higher number of problem behaviors and greater skill deficits warrant a higher number of service hours requested. The requested number should </w:t>
      </w:r>
      <w:r>
        <w:rPr>
          <w:rFonts w:cs="Times New Roman"/>
        </w:rPr>
        <w:lastRenderedPageBreak/>
        <w:t>also be based on resources available; for</w:t>
      </w:r>
      <w:r w:rsidRPr="000C0B26">
        <w:rPr>
          <w:rFonts w:cs="Times New Roman"/>
        </w:rPr>
        <w:t xml:space="preserve"> example, </w:t>
      </w:r>
      <w:r>
        <w:rPr>
          <w:rFonts w:cs="Times New Roman"/>
        </w:rPr>
        <w:t>if a</w:t>
      </w:r>
      <w:r w:rsidRPr="000C0B26">
        <w:rPr>
          <w:rFonts w:cs="Times New Roman"/>
        </w:rPr>
        <w:t xml:space="preserve"> </w:t>
      </w:r>
      <w:proofErr w:type="spellStart"/>
      <w:r w:rsidRPr="000C0B26">
        <w:rPr>
          <w:rFonts w:cs="Times New Roman"/>
        </w:rPr>
        <w:t>BCaBA</w:t>
      </w:r>
      <w:proofErr w:type="spellEnd"/>
      <w:r w:rsidRPr="000C0B26">
        <w:rPr>
          <w:rFonts w:cs="Times New Roman"/>
        </w:rPr>
        <w:t xml:space="preserve"> </w:t>
      </w:r>
      <w:r>
        <w:rPr>
          <w:rFonts w:cs="Times New Roman"/>
        </w:rPr>
        <w:t xml:space="preserve">is not </w:t>
      </w:r>
      <w:r w:rsidRPr="000C0B26">
        <w:rPr>
          <w:rFonts w:cs="Times New Roman"/>
        </w:rPr>
        <w:t>available</w:t>
      </w:r>
      <w:r>
        <w:rPr>
          <w:rFonts w:cs="Times New Roman"/>
        </w:rPr>
        <w:t xml:space="preserve"> in the area</w:t>
      </w:r>
      <w:r w:rsidRPr="000C0B26">
        <w:rPr>
          <w:rFonts w:cs="Times New Roman"/>
        </w:rPr>
        <w:t xml:space="preserve">, </w:t>
      </w:r>
      <w:r>
        <w:rPr>
          <w:rFonts w:cs="Times New Roman"/>
        </w:rPr>
        <w:t>the Provider should not</w:t>
      </w:r>
      <w:r w:rsidRPr="000C0B26">
        <w:rPr>
          <w:rFonts w:cs="Times New Roman"/>
        </w:rPr>
        <w:t xml:space="preserve"> request </w:t>
      </w:r>
      <w:proofErr w:type="spellStart"/>
      <w:r w:rsidRPr="000C0B26">
        <w:rPr>
          <w:rFonts w:cs="Times New Roman"/>
        </w:rPr>
        <w:t>BCaBA</w:t>
      </w:r>
      <w:proofErr w:type="spellEnd"/>
      <w:r w:rsidRPr="000C0B26">
        <w:rPr>
          <w:rFonts w:cs="Times New Roman"/>
        </w:rPr>
        <w:t xml:space="preserve"> hours.</w:t>
      </w:r>
    </w:p>
    <w:p w14:paraId="5575BCE5" w14:textId="77777777" w:rsidR="005C0BBD" w:rsidRPr="000C0B26"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pPr>
    </w:p>
    <w:p w14:paraId="20DC911C"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Pr>
          <w:rFonts w:cs="Times New Roman"/>
        </w:rPr>
        <w:t>Service hours (for Medicaid and most funding sources) are requested in terms of units (or quarter hours) per week, with 1 service hour equal to 4 units (or quarter hours). For example, a request for 40 service hours per week equates to 160 units (or quarter hours) per week. This is further divided up by Provider level (BCBA/</w:t>
      </w:r>
      <w:proofErr w:type="spellStart"/>
      <w:r>
        <w:rPr>
          <w:rFonts w:cs="Times New Roman"/>
        </w:rPr>
        <w:t>BCaBA</w:t>
      </w:r>
      <w:proofErr w:type="spellEnd"/>
      <w:r>
        <w:rPr>
          <w:rFonts w:cs="Times New Roman"/>
        </w:rPr>
        <w:t xml:space="preserve">, RBT/BSA), and may be divided even further by location (home/school/community). </w:t>
      </w:r>
    </w:p>
    <w:p w14:paraId="48B79293" w14:textId="6A1F746B"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Pr>
          <w:rFonts w:cs="Times New Roman"/>
        </w:rPr>
        <w:t xml:space="preserve">Medicaid identifiers are </w:t>
      </w:r>
      <w:r w:rsidRPr="000C0B26">
        <w:rPr>
          <w:rFonts w:cs="Times New Roman"/>
        </w:rPr>
        <w:t>H2019 (BCBA/Lead Analyst), H2012 (</w:t>
      </w:r>
      <w:proofErr w:type="spellStart"/>
      <w:r w:rsidRPr="000C0B26">
        <w:rPr>
          <w:rFonts w:cs="Times New Roman"/>
        </w:rPr>
        <w:t>BCaBA</w:t>
      </w:r>
      <w:proofErr w:type="spellEnd"/>
      <w:r w:rsidRPr="000C0B26">
        <w:rPr>
          <w:rFonts w:cs="Times New Roman"/>
        </w:rPr>
        <w:t xml:space="preserve">), and (H2014) Behavior Technician (RBT or BSA). </w:t>
      </w:r>
      <w:r>
        <w:rPr>
          <w:rFonts w:cs="Times New Roman"/>
        </w:rPr>
        <w:t>The Provider should also attempt to present how service hours will be distributed across the day using a table. An hour allocation example is presented below, and in the BASP Initial Assessment Template (Appendix C).</w:t>
      </w:r>
      <w:r w:rsidR="00767BEE">
        <w:rPr>
          <w:rFonts w:cs="Times New Roman"/>
        </w:rPr>
        <w:t xml:space="preserve"> </w:t>
      </w:r>
      <w:r w:rsidR="00767BEE" w:rsidRPr="00767BEE">
        <w:rPr>
          <w:rFonts w:cs="Times New Roman"/>
          <w:u w:val="single"/>
        </w:rPr>
        <w:t xml:space="preserve">Please note that requests above 160 Units (40 hours) are approvable with a special services approval from Medicaid. </w:t>
      </w:r>
      <w:r w:rsidR="00767BEE">
        <w:rPr>
          <w:rFonts w:cs="Times New Roman"/>
          <w:u w:val="single"/>
        </w:rPr>
        <w:t xml:space="preserve">Please contact your regional director for a special services request to ensure it is completed correctly. </w:t>
      </w:r>
    </w:p>
    <w:p w14:paraId="457EDC1B"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p>
    <w:p w14:paraId="2ECED552" w14:textId="67D41EDC"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rPr>
      </w:pPr>
      <w:r w:rsidRPr="0021709C">
        <w:rPr>
          <w:rFonts w:cs="Times New Roman"/>
          <w:i/>
        </w:rPr>
        <w:t xml:space="preserve">In the </w:t>
      </w:r>
      <w:r w:rsidRPr="00767BEE">
        <w:rPr>
          <w:rFonts w:cs="Times New Roman"/>
          <w:b/>
          <w:i/>
          <w:u w:val="single"/>
        </w:rPr>
        <w:t>example</w:t>
      </w:r>
      <w:r w:rsidRPr="0021709C">
        <w:rPr>
          <w:rFonts w:cs="Times New Roman"/>
          <w:i/>
        </w:rPr>
        <w:t xml:space="preserve"> below, we are requesting </w:t>
      </w:r>
      <w:r>
        <w:rPr>
          <w:rFonts w:cs="Times New Roman"/>
          <w:i/>
        </w:rPr>
        <w:t xml:space="preserve">a total of </w:t>
      </w:r>
      <w:r>
        <w:rPr>
          <w:rFonts w:cs="Times New Roman"/>
          <w:b/>
          <w:i/>
        </w:rPr>
        <w:t>144</w:t>
      </w:r>
      <w:r w:rsidRPr="00244445">
        <w:rPr>
          <w:rFonts w:cs="Times New Roman"/>
          <w:b/>
          <w:i/>
        </w:rPr>
        <w:t xml:space="preserve"> units</w:t>
      </w:r>
      <w:r>
        <w:rPr>
          <w:rFonts w:cs="Times New Roman"/>
          <w:i/>
        </w:rPr>
        <w:t xml:space="preserve"> </w:t>
      </w:r>
      <w:r w:rsidRPr="00750CC3">
        <w:rPr>
          <w:rFonts w:cs="Times New Roman"/>
          <w:i/>
        </w:rPr>
        <w:t>(</w:t>
      </w:r>
      <w:r>
        <w:rPr>
          <w:rFonts w:cs="Times New Roman"/>
          <w:i/>
        </w:rPr>
        <w:t>36</w:t>
      </w:r>
      <w:r w:rsidRPr="00E60947">
        <w:rPr>
          <w:rFonts w:cs="Times New Roman"/>
          <w:i/>
        </w:rPr>
        <w:t xml:space="preserve"> </w:t>
      </w:r>
      <w:r>
        <w:rPr>
          <w:rFonts w:cs="Times New Roman"/>
          <w:i/>
        </w:rPr>
        <w:t xml:space="preserve">hours) per week; </w:t>
      </w:r>
      <w:r w:rsidRPr="00E60947">
        <w:rPr>
          <w:rFonts w:cs="Times New Roman"/>
          <w:i/>
        </w:rPr>
        <w:t>divided</w:t>
      </w:r>
      <w:r>
        <w:rPr>
          <w:rFonts w:cs="Times New Roman"/>
          <w:i/>
        </w:rPr>
        <w:t xml:space="preserve"> up</w:t>
      </w:r>
      <w:r w:rsidRPr="00E60947">
        <w:rPr>
          <w:rFonts w:cs="Times New Roman"/>
          <w:i/>
        </w:rPr>
        <w:t xml:space="preserve"> </w:t>
      </w:r>
      <w:r>
        <w:rPr>
          <w:rFonts w:cs="Times New Roman"/>
          <w:i/>
        </w:rPr>
        <w:t xml:space="preserve">into </w:t>
      </w:r>
      <w:r>
        <w:rPr>
          <w:rFonts w:cs="Times New Roman"/>
          <w:b/>
          <w:i/>
        </w:rPr>
        <w:t>16</w:t>
      </w:r>
      <w:r w:rsidRPr="00244445">
        <w:rPr>
          <w:rFonts w:cs="Times New Roman"/>
          <w:b/>
          <w:i/>
        </w:rPr>
        <w:t xml:space="preserve"> units</w:t>
      </w:r>
      <w:r>
        <w:rPr>
          <w:rFonts w:cs="Times New Roman"/>
          <w:i/>
        </w:rPr>
        <w:t xml:space="preserve"> (4 hours)</w:t>
      </w:r>
      <w:r w:rsidRPr="0021709C">
        <w:rPr>
          <w:rFonts w:cs="Times New Roman"/>
          <w:i/>
        </w:rPr>
        <w:t xml:space="preserve"> </w:t>
      </w:r>
      <w:r w:rsidRPr="00716B30">
        <w:rPr>
          <w:rFonts w:cs="Times New Roman"/>
          <w:i/>
        </w:rPr>
        <w:t xml:space="preserve">of H2019: </w:t>
      </w:r>
      <w:r w:rsidRPr="00D164FC">
        <w:rPr>
          <w:rFonts w:cs="Times New Roman"/>
          <w:i/>
          <w:u w:val="single"/>
        </w:rPr>
        <w:t>BCBA/Lead Analys</w:t>
      </w:r>
      <w:r w:rsidRPr="00F37BE2">
        <w:rPr>
          <w:rFonts w:cs="Times New Roman"/>
          <w:i/>
        </w:rPr>
        <w:t>t,</w:t>
      </w:r>
      <w:r>
        <w:rPr>
          <w:rFonts w:cs="Times New Roman"/>
          <w:i/>
        </w:rPr>
        <w:t xml:space="preserve"> </w:t>
      </w:r>
      <w:r w:rsidRPr="009F4F42">
        <w:rPr>
          <w:rFonts w:cs="Times New Roman"/>
          <w:b/>
          <w:i/>
        </w:rPr>
        <w:t>32 units</w:t>
      </w:r>
      <w:r w:rsidRPr="009F4F42">
        <w:rPr>
          <w:rFonts w:cs="Times New Roman"/>
          <w:i/>
        </w:rPr>
        <w:t xml:space="preserve"> (8 hours) of H2012: </w:t>
      </w:r>
      <w:proofErr w:type="spellStart"/>
      <w:r w:rsidRPr="00927C05">
        <w:rPr>
          <w:rFonts w:cs="Times New Roman"/>
          <w:i/>
          <w:u w:val="single"/>
        </w:rPr>
        <w:t>BCaBA</w:t>
      </w:r>
      <w:proofErr w:type="spellEnd"/>
      <w:r>
        <w:rPr>
          <w:rFonts w:cs="Times New Roman"/>
          <w:i/>
        </w:rPr>
        <w:t>,</w:t>
      </w:r>
      <w:r w:rsidRPr="00716B30">
        <w:rPr>
          <w:rFonts w:cs="Times New Roman"/>
          <w:i/>
        </w:rPr>
        <w:t xml:space="preserve"> and</w:t>
      </w:r>
      <w:r>
        <w:rPr>
          <w:rFonts w:cs="Times New Roman"/>
          <w:i/>
        </w:rPr>
        <w:t xml:space="preserve"> </w:t>
      </w:r>
      <w:r>
        <w:rPr>
          <w:rFonts w:cs="Times New Roman"/>
          <w:b/>
          <w:i/>
        </w:rPr>
        <w:t>96</w:t>
      </w:r>
      <w:r w:rsidRPr="00244445">
        <w:rPr>
          <w:rFonts w:cs="Times New Roman"/>
          <w:b/>
          <w:i/>
        </w:rPr>
        <w:t xml:space="preserve"> units</w:t>
      </w:r>
      <w:r>
        <w:rPr>
          <w:rFonts w:cs="Times New Roman"/>
          <w:i/>
        </w:rPr>
        <w:t xml:space="preserve"> (24 hours)</w:t>
      </w:r>
      <w:r w:rsidRPr="0021709C">
        <w:rPr>
          <w:rFonts w:cs="Times New Roman"/>
          <w:i/>
        </w:rPr>
        <w:t xml:space="preserve"> </w:t>
      </w:r>
      <w:r>
        <w:rPr>
          <w:rFonts w:cs="Times New Roman"/>
          <w:i/>
        </w:rPr>
        <w:t xml:space="preserve">of </w:t>
      </w:r>
      <w:r>
        <w:rPr>
          <w:rFonts w:cs="Times New Roman"/>
        </w:rPr>
        <w:t>H2014:</w:t>
      </w:r>
      <w:r w:rsidRPr="000C0B26">
        <w:rPr>
          <w:rFonts w:cs="Times New Roman"/>
        </w:rPr>
        <w:t xml:space="preserve"> </w:t>
      </w:r>
      <w:r w:rsidRPr="00A83525">
        <w:rPr>
          <w:rFonts w:cs="Times New Roman"/>
          <w:i/>
          <w:u w:val="single"/>
        </w:rPr>
        <w:t>Behavior Technician</w:t>
      </w:r>
      <w:r>
        <w:rPr>
          <w:rFonts w:cs="Times New Roman"/>
          <w:i/>
          <w:u w:val="single"/>
        </w:rPr>
        <w:t>,</w:t>
      </w:r>
      <w:r w:rsidRPr="0021709C">
        <w:rPr>
          <w:rFonts w:cs="Times New Roman"/>
          <w:i/>
        </w:rPr>
        <w:t xml:space="preserve"> </w:t>
      </w:r>
      <w:r>
        <w:rPr>
          <w:rFonts w:cs="Times New Roman"/>
          <w:i/>
        </w:rPr>
        <w:t>per week.</w:t>
      </w:r>
      <w:r w:rsidR="00767BEE">
        <w:rPr>
          <w:rFonts w:cs="Times New Roman"/>
          <w:i/>
        </w:rPr>
        <w:t xml:space="preserve"> </w:t>
      </w:r>
      <w:r w:rsidR="00804A53" w:rsidRPr="00804A53">
        <w:rPr>
          <w:rFonts w:cs="Times New Roman"/>
          <w:b/>
          <w:i/>
          <w:u w:val="single"/>
        </w:rPr>
        <w:t>THIS IS AN EXAMPLE ONLY.</w:t>
      </w:r>
      <w:r w:rsidR="00804A53">
        <w:rPr>
          <w:rFonts w:cs="Times New Roman"/>
          <w:i/>
        </w:rPr>
        <w:t xml:space="preserve"> Make yours match the client’s needs</w:t>
      </w:r>
    </w:p>
    <w:p w14:paraId="4FDA78A4"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66"/>
        <w:gridCol w:w="3045"/>
        <w:gridCol w:w="2584"/>
        <w:gridCol w:w="2086"/>
      </w:tblGrid>
      <w:tr w:rsidR="00025BB1" w14:paraId="0A932907" w14:textId="77777777" w:rsidTr="00025BB1">
        <w:trPr>
          <w:trHeight w:val="297"/>
          <w:jc w:val="center"/>
        </w:trPr>
        <w:tc>
          <w:tcPr>
            <w:tcW w:w="1266" w:type="dxa"/>
            <w:shd w:val="clear" w:color="auto" w:fill="D9D9D9"/>
          </w:tcPr>
          <w:p w14:paraId="0B52FADB" w14:textId="77777777" w:rsidR="005C0BBD" w:rsidRDefault="005C0BBD" w:rsidP="00767BEE">
            <w:pPr>
              <w:pStyle w:val="Normal1"/>
              <w:jc w:val="center"/>
              <w:rPr>
                <w:b/>
              </w:rPr>
            </w:pPr>
            <w:r>
              <w:rPr>
                <w:b/>
              </w:rPr>
              <w:t>HCPCS</w:t>
            </w:r>
          </w:p>
        </w:tc>
        <w:tc>
          <w:tcPr>
            <w:tcW w:w="3045" w:type="dxa"/>
            <w:shd w:val="clear" w:color="auto" w:fill="D9D9D9"/>
          </w:tcPr>
          <w:p w14:paraId="096E5DC8" w14:textId="77777777" w:rsidR="005C0BBD" w:rsidRDefault="005C0BBD" w:rsidP="00767BEE">
            <w:pPr>
              <w:pStyle w:val="Normal1"/>
              <w:jc w:val="center"/>
              <w:rPr>
                <w:b/>
              </w:rPr>
            </w:pPr>
            <w:r>
              <w:rPr>
                <w:b/>
              </w:rPr>
              <w:t>Description of Services</w:t>
            </w:r>
          </w:p>
        </w:tc>
        <w:tc>
          <w:tcPr>
            <w:tcW w:w="2584" w:type="dxa"/>
            <w:shd w:val="clear" w:color="auto" w:fill="D9D9D9"/>
          </w:tcPr>
          <w:p w14:paraId="6A107A4D" w14:textId="77777777" w:rsidR="005C0BBD" w:rsidRDefault="005C0BBD" w:rsidP="00767BEE">
            <w:pPr>
              <w:pStyle w:val="Normal1"/>
              <w:jc w:val="center"/>
              <w:rPr>
                <w:b/>
              </w:rPr>
            </w:pPr>
            <w:r>
              <w:rPr>
                <w:b/>
              </w:rPr>
              <w:t># Units / Quarter Hours Requested per Week</w:t>
            </w:r>
          </w:p>
        </w:tc>
        <w:tc>
          <w:tcPr>
            <w:tcW w:w="2086" w:type="dxa"/>
            <w:shd w:val="clear" w:color="auto" w:fill="D9D9D9"/>
          </w:tcPr>
          <w:p w14:paraId="1530C21A" w14:textId="77777777" w:rsidR="005C0BBD" w:rsidRDefault="005C0BBD" w:rsidP="00767BEE">
            <w:pPr>
              <w:pStyle w:val="Normal1"/>
              <w:jc w:val="center"/>
              <w:rPr>
                <w:b/>
              </w:rPr>
            </w:pPr>
            <w:r>
              <w:rPr>
                <w:b/>
              </w:rPr>
              <w:t>Service Location</w:t>
            </w:r>
          </w:p>
        </w:tc>
      </w:tr>
      <w:tr w:rsidR="00025BB1" w14:paraId="5FA8E2E3" w14:textId="77777777" w:rsidTr="00025BB1">
        <w:trPr>
          <w:trHeight w:val="328"/>
          <w:jc w:val="center"/>
        </w:trPr>
        <w:tc>
          <w:tcPr>
            <w:tcW w:w="1266" w:type="dxa"/>
          </w:tcPr>
          <w:p w14:paraId="4A99B341" w14:textId="77777777" w:rsidR="005C0BBD" w:rsidRDefault="005C0BBD" w:rsidP="00767BEE">
            <w:pPr>
              <w:pStyle w:val="Normal1"/>
            </w:pPr>
            <w:r>
              <w:t>H2019</w:t>
            </w:r>
          </w:p>
        </w:tc>
        <w:tc>
          <w:tcPr>
            <w:tcW w:w="3045" w:type="dxa"/>
          </w:tcPr>
          <w:p w14:paraId="057EA9EC" w14:textId="77777777" w:rsidR="005C0BBD" w:rsidRDefault="005C0BBD" w:rsidP="00767BEE">
            <w:pPr>
              <w:pStyle w:val="Normal1"/>
            </w:pPr>
            <w:r>
              <w:t>Behavior Analysis Lead Analyst</w:t>
            </w:r>
          </w:p>
        </w:tc>
        <w:tc>
          <w:tcPr>
            <w:tcW w:w="2584" w:type="dxa"/>
          </w:tcPr>
          <w:p w14:paraId="67496606" w14:textId="77777777" w:rsidR="005C0BBD" w:rsidRDefault="005C0BBD" w:rsidP="00767BEE">
            <w:pPr>
              <w:pStyle w:val="Normal1"/>
              <w:jc w:val="center"/>
            </w:pPr>
            <w:r>
              <w:t>16 units</w:t>
            </w:r>
          </w:p>
        </w:tc>
        <w:tc>
          <w:tcPr>
            <w:tcW w:w="2086" w:type="dxa"/>
          </w:tcPr>
          <w:p w14:paraId="05DBE33A" w14:textId="77777777" w:rsidR="005C0BBD" w:rsidRDefault="005C0BBD" w:rsidP="00767BEE">
            <w:pPr>
              <w:pStyle w:val="Normal1"/>
              <w:jc w:val="center"/>
            </w:pPr>
            <w:r>
              <w:t>Home/ School / Community</w:t>
            </w:r>
          </w:p>
        </w:tc>
      </w:tr>
      <w:tr w:rsidR="00025BB1" w14:paraId="587E0C56" w14:textId="77777777" w:rsidTr="00025BB1">
        <w:trPr>
          <w:trHeight w:val="297"/>
          <w:jc w:val="center"/>
        </w:trPr>
        <w:tc>
          <w:tcPr>
            <w:tcW w:w="1266" w:type="dxa"/>
          </w:tcPr>
          <w:p w14:paraId="6D150EDB" w14:textId="77777777" w:rsidR="005C0BBD" w:rsidRDefault="005C0BBD" w:rsidP="00767BEE">
            <w:pPr>
              <w:pStyle w:val="Normal1"/>
            </w:pPr>
            <w:r>
              <w:t>H2014</w:t>
            </w:r>
          </w:p>
        </w:tc>
        <w:tc>
          <w:tcPr>
            <w:tcW w:w="3045" w:type="dxa"/>
          </w:tcPr>
          <w:p w14:paraId="5BE7D314" w14:textId="77777777" w:rsidR="005C0BBD" w:rsidRDefault="005C0BBD" w:rsidP="00767BEE">
            <w:pPr>
              <w:pStyle w:val="Normal1"/>
            </w:pPr>
            <w:r>
              <w:t>Behavior Analysis- Technician</w:t>
            </w:r>
          </w:p>
        </w:tc>
        <w:tc>
          <w:tcPr>
            <w:tcW w:w="2584" w:type="dxa"/>
          </w:tcPr>
          <w:p w14:paraId="67999947" w14:textId="77777777" w:rsidR="005C0BBD" w:rsidRDefault="005C0BBD" w:rsidP="00767BEE">
            <w:pPr>
              <w:pStyle w:val="Normal1"/>
              <w:jc w:val="center"/>
            </w:pPr>
            <w:r>
              <w:t>96 units</w:t>
            </w:r>
          </w:p>
        </w:tc>
        <w:tc>
          <w:tcPr>
            <w:tcW w:w="2086" w:type="dxa"/>
          </w:tcPr>
          <w:p w14:paraId="0A9A3208" w14:textId="77777777" w:rsidR="005C0BBD" w:rsidRDefault="005C0BBD" w:rsidP="00767BEE">
            <w:pPr>
              <w:pStyle w:val="Normal1"/>
              <w:jc w:val="center"/>
            </w:pPr>
            <w:r>
              <w:t xml:space="preserve">Home / School </w:t>
            </w:r>
          </w:p>
        </w:tc>
      </w:tr>
      <w:tr w:rsidR="00025BB1" w14:paraId="0B6964D4" w14:textId="77777777" w:rsidTr="00025BB1">
        <w:trPr>
          <w:trHeight w:val="566"/>
          <w:jc w:val="center"/>
        </w:trPr>
        <w:tc>
          <w:tcPr>
            <w:tcW w:w="1266" w:type="dxa"/>
          </w:tcPr>
          <w:p w14:paraId="76AC1841" w14:textId="77777777" w:rsidR="005C0BBD" w:rsidRDefault="005C0BBD" w:rsidP="00767BEE">
            <w:pPr>
              <w:pStyle w:val="Normal1"/>
            </w:pPr>
            <w:r>
              <w:t>H2012</w:t>
            </w:r>
          </w:p>
        </w:tc>
        <w:tc>
          <w:tcPr>
            <w:tcW w:w="3045" w:type="dxa"/>
          </w:tcPr>
          <w:p w14:paraId="432B6DB9" w14:textId="77777777" w:rsidR="005C0BBD" w:rsidRDefault="005C0BBD" w:rsidP="00767BEE">
            <w:pPr>
              <w:pStyle w:val="Normal1"/>
            </w:pPr>
            <w:r>
              <w:t>Behavior Analysis- Assistant Behavior Analyst</w:t>
            </w:r>
          </w:p>
        </w:tc>
        <w:tc>
          <w:tcPr>
            <w:tcW w:w="2584" w:type="dxa"/>
          </w:tcPr>
          <w:p w14:paraId="741D32A3" w14:textId="77777777" w:rsidR="005C0BBD" w:rsidRDefault="005C0BBD" w:rsidP="00767BEE">
            <w:pPr>
              <w:pStyle w:val="Normal1"/>
              <w:jc w:val="center"/>
            </w:pPr>
            <w:r>
              <w:t>32 units</w:t>
            </w:r>
          </w:p>
        </w:tc>
        <w:tc>
          <w:tcPr>
            <w:tcW w:w="2086" w:type="dxa"/>
          </w:tcPr>
          <w:p w14:paraId="1F2C8EA7" w14:textId="77777777" w:rsidR="005C0BBD" w:rsidRDefault="005C0BBD" w:rsidP="00767BEE">
            <w:pPr>
              <w:pStyle w:val="Normal1"/>
              <w:jc w:val="center"/>
            </w:pPr>
            <w:r>
              <w:t>Home / School</w:t>
            </w:r>
          </w:p>
        </w:tc>
      </w:tr>
    </w:tbl>
    <w:p w14:paraId="654DC96B" w14:textId="77777777" w:rsidR="005C0BBD" w:rsidRPr="0021709C"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rPr>
      </w:pPr>
    </w:p>
    <w:p w14:paraId="7434F4BF" w14:textId="625769C2" w:rsidR="005C0BBD" w:rsidRPr="005A30C1" w:rsidRDefault="0073146B" w:rsidP="005C0BBD">
      <w:pPr>
        <w:jc w:val="center"/>
        <w:rPr>
          <w:b/>
          <w:sz w:val="20"/>
          <w:szCs w:val="20"/>
        </w:rPr>
      </w:pPr>
      <w:r>
        <w:rPr>
          <w:b/>
          <w:sz w:val="20"/>
          <w:szCs w:val="20"/>
        </w:rPr>
        <w:t>EXAMPLE</w:t>
      </w:r>
      <w:r w:rsidR="00257464">
        <w:rPr>
          <w:b/>
          <w:sz w:val="20"/>
          <w:szCs w:val="20"/>
        </w:rPr>
        <w:t xml:space="preserve"> ONLY</w:t>
      </w:r>
      <w:r>
        <w:rPr>
          <w:b/>
          <w:sz w:val="20"/>
          <w:szCs w:val="20"/>
        </w:rPr>
        <w:t xml:space="preserve"> - </w:t>
      </w:r>
      <w:r w:rsidR="005C0BBD" w:rsidRPr="005A30C1">
        <w:rPr>
          <w:b/>
          <w:sz w:val="20"/>
          <w:szCs w:val="20"/>
        </w:rPr>
        <w:t>Weekly Breakdown of Requested Hours</w:t>
      </w:r>
    </w:p>
    <w:tbl>
      <w:tblPr>
        <w:tblStyle w:val="TableGrid"/>
        <w:tblW w:w="9560" w:type="dxa"/>
        <w:tblLayout w:type="fixed"/>
        <w:tblLook w:val="04A0" w:firstRow="1" w:lastRow="0" w:firstColumn="1" w:lastColumn="0" w:noHBand="0" w:noVBand="1"/>
      </w:tblPr>
      <w:tblGrid>
        <w:gridCol w:w="1008"/>
        <w:gridCol w:w="1638"/>
        <w:gridCol w:w="1728"/>
        <w:gridCol w:w="1729"/>
        <w:gridCol w:w="1728"/>
        <w:gridCol w:w="1729"/>
      </w:tblGrid>
      <w:tr w:rsidR="005C0BBD" w:rsidRPr="005A30C1" w14:paraId="3B6FE1F5" w14:textId="77777777" w:rsidTr="00767BEE">
        <w:trPr>
          <w:trHeight w:val="298"/>
        </w:trPr>
        <w:tc>
          <w:tcPr>
            <w:tcW w:w="1008" w:type="dxa"/>
          </w:tcPr>
          <w:p w14:paraId="2E9E2C4A" w14:textId="77777777" w:rsidR="005C0BBD" w:rsidRPr="005A30C1" w:rsidRDefault="005C0BBD" w:rsidP="00767BEE">
            <w:pPr>
              <w:jc w:val="center"/>
              <w:rPr>
                <w:sz w:val="20"/>
                <w:szCs w:val="20"/>
              </w:rPr>
            </w:pPr>
          </w:p>
        </w:tc>
        <w:tc>
          <w:tcPr>
            <w:tcW w:w="1638" w:type="dxa"/>
          </w:tcPr>
          <w:p w14:paraId="0515D1C0" w14:textId="77777777" w:rsidR="005C0BBD" w:rsidRPr="005A30C1" w:rsidRDefault="005C0BBD" w:rsidP="00767BEE">
            <w:pPr>
              <w:jc w:val="center"/>
              <w:rPr>
                <w:sz w:val="20"/>
                <w:szCs w:val="20"/>
              </w:rPr>
            </w:pPr>
            <w:r w:rsidRPr="005A30C1">
              <w:rPr>
                <w:sz w:val="20"/>
                <w:szCs w:val="20"/>
              </w:rPr>
              <w:t>Monday</w:t>
            </w:r>
          </w:p>
        </w:tc>
        <w:tc>
          <w:tcPr>
            <w:tcW w:w="1728" w:type="dxa"/>
          </w:tcPr>
          <w:p w14:paraId="311C7570" w14:textId="77777777" w:rsidR="005C0BBD" w:rsidRPr="005A30C1" w:rsidRDefault="005C0BBD" w:rsidP="00767BEE">
            <w:pPr>
              <w:jc w:val="center"/>
              <w:rPr>
                <w:sz w:val="20"/>
                <w:szCs w:val="20"/>
              </w:rPr>
            </w:pPr>
            <w:r w:rsidRPr="005A30C1">
              <w:rPr>
                <w:sz w:val="20"/>
                <w:szCs w:val="20"/>
              </w:rPr>
              <w:t>Tuesday</w:t>
            </w:r>
          </w:p>
        </w:tc>
        <w:tc>
          <w:tcPr>
            <w:tcW w:w="1729" w:type="dxa"/>
          </w:tcPr>
          <w:p w14:paraId="2BD2167E" w14:textId="77777777" w:rsidR="005C0BBD" w:rsidRPr="005A30C1" w:rsidRDefault="005C0BBD" w:rsidP="00767BEE">
            <w:pPr>
              <w:jc w:val="center"/>
              <w:rPr>
                <w:sz w:val="20"/>
                <w:szCs w:val="20"/>
              </w:rPr>
            </w:pPr>
            <w:r w:rsidRPr="005A30C1">
              <w:rPr>
                <w:sz w:val="20"/>
                <w:szCs w:val="20"/>
              </w:rPr>
              <w:t>Wednesday</w:t>
            </w:r>
          </w:p>
        </w:tc>
        <w:tc>
          <w:tcPr>
            <w:tcW w:w="1728" w:type="dxa"/>
          </w:tcPr>
          <w:p w14:paraId="35B59A38" w14:textId="77777777" w:rsidR="005C0BBD" w:rsidRPr="005A30C1" w:rsidRDefault="005C0BBD" w:rsidP="00767BEE">
            <w:pPr>
              <w:jc w:val="center"/>
              <w:rPr>
                <w:sz w:val="20"/>
                <w:szCs w:val="20"/>
              </w:rPr>
            </w:pPr>
            <w:r w:rsidRPr="005A30C1">
              <w:rPr>
                <w:sz w:val="20"/>
                <w:szCs w:val="20"/>
              </w:rPr>
              <w:t>Thursday</w:t>
            </w:r>
          </w:p>
        </w:tc>
        <w:tc>
          <w:tcPr>
            <w:tcW w:w="1729" w:type="dxa"/>
          </w:tcPr>
          <w:p w14:paraId="12EA23E6" w14:textId="77777777" w:rsidR="005C0BBD" w:rsidRPr="005A30C1" w:rsidRDefault="005C0BBD" w:rsidP="00767BEE">
            <w:pPr>
              <w:jc w:val="center"/>
              <w:rPr>
                <w:sz w:val="20"/>
                <w:szCs w:val="20"/>
              </w:rPr>
            </w:pPr>
            <w:r w:rsidRPr="005A30C1">
              <w:rPr>
                <w:sz w:val="20"/>
                <w:szCs w:val="20"/>
              </w:rPr>
              <w:t>Friday</w:t>
            </w:r>
          </w:p>
        </w:tc>
      </w:tr>
      <w:tr w:rsidR="005C0BBD" w:rsidRPr="005A30C1" w14:paraId="490B697F" w14:textId="77777777" w:rsidTr="00767BEE">
        <w:trPr>
          <w:trHeight w:val="285"/>
        </w:trPr>
        <w:tc>
          <w:tcPr>
            <w:tcW w:w="1008" w:type="dxa"/>
          </w:tcPr>
          <w:p w14:paraId="4E3C3EB5" w14:textId="77777777" w:rsidR="005C0BBD" w:rsidRPr="005A30C1" w:rsidRDefault="005C0BBD" w:rsidP="00767BEE">
            <w:pPr>
              <w:rPr>
                <w:sz w:val="20"/>
                <w:szCs w:val="20"/>
              </w:rPr>
            </w:pPr>
            <w:r w:rsidRPr="005A30C1">
              <w:rPr>
                <w:sz w:val="20"/>
                <w:szCs w:val="20"/>
              </w:rPr>
              <w:t>Time/</w:t>
            </w:r>
          </w:p>
          <w:p w14:paraId="783E8343" w14:textId="77777777" w:rsidR="005C0BBD" w:rsidRPr="005A30C1" w:rsidRDefault="005C0BBD" w:rsidP="00767BEE">
            <w:pPr>
              <w:rPr>
                <w:sz w:val="20"/>
                <w:szCs w:val="20"/>
              </w:rPr>
            </w:pPr>
            <w:r w:rsidRPr="005A30C1">
              <w:rPr>
                <w:sz w:val="20"/>
                <w:szCs w:val="20"/>
              </w:rPr>
              <w:t>Location</w:t>
            </w:r>
          </w:p>
        </w:tc>
        <w:tc>
          <w:tcPr>
            <w:tcW w:w="1638" w:type="dxa"/>
          </w:tcPr>
          <w:p w14:paraId="113E958F" w14:textId="77777777" w:rsidR="005C0BBD" w:rsidRPr="005A30C1" w:rsidRDefault="005C0BBD" w:rsidP="00767BEE">
            <w:pPr>
              <w:jc w:val="center"/>
              <w:rPr>
                <w:sz w:val="20"/>
                <w:szCs w:val="20"/>
              </w:rPr>
            </w:pPr>
            <w:r w:rsidRPr="005A30C1">
              <w:rPr>
                <w:sz w:val="20"/>
                <w:szCs w:val="20"/>
              </w:rPr>
              <w:t>10:00-2:30 p.m.</w:t>
            </w:r>
          </w:p>
          <w:p w14:paraId="28FC37F0" w14:textId="77777777" w:rsidR="005C0BBD" w:rsidRPr="005A30C1" w:rsidRDefault="005C0BBD" w:rsidP="00767BEE">
            <w:pPr>
              <w:jc w:val="center"/>
              <w:rPr>
                <w:sz w:val="20"/>
                <w:szCs w:val="20"/>
              </w:rPr>
            </w:pPr>
            <w:r w:rsidRPr="005A30C1">
              <w:rPr>
                <w:sz w:val="20"/>
                <w:szCs w:val="20"/>
              </w:rPr>
              <w:t>School</w:t>
            </w:r>
          </w:p>
        </w:tc>
        <w:tc>
          <w:tcPr>
            <w:tcW w:w="1728" w:type="dxa"/>
          </w:tcPr>
          <w:p w14:paraId="6EFAB35F" w14:textId="77777777" w:rsidR="005C0BBD" w:rsidRPr="005A30C1" w:rsidRDefault="005C0BBD" w:rsidP="00767BEE">
            <w:pPr>
              <w:jc w:val="center"/>
              <w:rPr>
                <w:sz w:val="20"/>
                <w:szCs w:val="20"/>
              </w:rPr>
            </w:pPr>
            <w:r w:rsidRPr="005A30C1">
              <w:rPr>
                <w:sz w:val="20"/>
                <w:szCs w:val="20"/>
              </w:rPr>
              <w:t>10:00-2:30 p.m.</w:t>
            </w:r>
          </w:p>
          <w:p w14:paraId="22C044C4" w14:textId="77777777" w:rsidR="005C0BBD" w:rsidRPr="005A30C1" w:rsidRDefault="005C0BBD" w:rsidP="00767BEE">
            <w:pPr>
              <w:jc w:val="center"/>
              <w:rPr>
                <w:sz w:val="20"/>
                <w:szCs w:val="20"/>
              </w:rPr>
            </w:pPr>
            <w:r w:rsidRPr="005A30C1">
              <w:rPr>
                <w:sz w:val="20"/>
                <w:szCs w:val="20"/>
              </w:rPr>
              <w:t>School</w:t>
            </w:r>
          </w:p>
        </w:tc>
        <w:tc>
          <w:tcPr>
            <w:tcW w:w="1729" w:type="dxa"/>
          </w:tcPr>
          <w:p w14:paraId="451AD36B" w14:textId="77777777" w:rsidR="005C0BBD" w:rsidRPr="005A30C1" w:rsidRDefault="005C0BBD" w:rsidP="00767BEE">
            <w:pPr>
              <w:jc w:val="center"/>
              <w:rPr>
                <w:sz w:val="20"/>
                <w:szCs w:val="20"/>
              </w:rPr>
            </w:pPr>
            <w:r w:rsidRPr="005A30C1">
              <w:rPr>
                <w:sz w:val="20"/>
                <w:szCs w:val="20"/>
              </w:rPr>
              <w:t>10:00-2:30 p.m.</w:t>
            </w:r>
          </w:p>
          <w:p w14:paraId="312D7CE6" w14:textId="77777777" w:rsidR="005C0BBD" w:rsidRPr="005A30C1" w:rsidRDefault="005C0BBD" w:rsidP="00767BEE">
            <w:pPr>
              <w:jc w:val="center"/>
              <w:rPr>
                <w:sz w:val="20"/>
                <w:szCs w:val="20"/>
              </w:rPr>
            </w:pPr>
            <w:r w:rsidRPr="005A30C1">
              <w:rPr>
                <w:sz w:val="20"/>
                <w:szCs w:val="20"/>
              </w:rPr>
              <w:t>School</w:t>
            </w:r>
          </w:p>
        </w:tc>
        <w:tc>
          <w:tcPr>
            <w:tcW w:w="1728" w:type="dxa"/>
          </w:tcPr>
          <w:p w14:paraId="391D52E8" w14:textId="77777777" w:rsidR="005C0BBD" w:rsidRPr="005A30C1" w:rsidRDefault="005C0BBD" w:rsidP="00767BEE">
            <w:pPr>
              <w:jc w:val="center"/>
              <w:rPr>
                <w:sz w:val="20"/>
                <w:szCs w:val="20"/>
              </w:rPr>
            </w:pPr>
            <w:r w:rsidRPr="005A30C1">
              <w:rPr>
                <w:sz w:val="20"/>
                <w:szCs w:val="20"/>
              </w:rPr>
              <w:t>10:00-2:30 p.m.</w:t>
            </w:r>
          </w:p>
          <w:p w14:paraId="35024F78" w14:textId="77777777" w:rsidR="005C0BBD" w:rsidRPr="005A30C1" w:rsidRDefault="005C0BBD" w:rsidP="00767BEE">
            <w:pPr>
              <w:jc w:val="center"/>
              <w:rPr>
                <w:sz w:val="20"/>
                <w:szCs w:val="20"/>
              </w:rPr>
            </w:pPr>
            <w:r w:rsidRPr="005A30C1">
              <w:rPr>
                <w:sz w:val="20"/>
                <w:szCs w:val="20"/>
              </w:rPr>
              <w:t>School</w:t>
            </w:r>
          </w:p>
        </w:tc>
        <w:tc>
          <w:tcPr>
            <w:tcW w:w="1729" w:type="dxa"/>
          </w:tcPr>
          <w:p w14:paraId="34AF897C" w14:textId="77777777" w:rsidR="005C0BBD" w:rsidRPr="005A30C1" w:rsidRDefault="005C0BBD" w:rsidP="00767BEE">
            <w:pPr>
              <w:jc w:val="center"/>
              <w:rPr>
                <w:sz w:val="20"/>
                <w:szCs w:val="20"/>
              </w:rPr>
            </w:pPr>
            <w:r w:rsidRPr="005A30C1">
              <w:rPr>
                <w:sz w:val="20"/>
                <w:szCs w:val="20"/>
              </w:rPr>
              <w:t>10:00-2:30 p.m.</w:t>
            </w:r>
          </w:p>
          <w:p w14:paraId="4D3A1A2F" w14:textId="77777777" w:rsidR="005C0BBD" w:rsidRPr="005A30C1" w:rsidRDefault="005C0BBD" w:rsidP="00767BEE">
            <w:pPr>
              <w:jc w:val="center"/>
              <w:rPr>
                <w:sz w:val="20"/>
                <w:szCs w:val="20"/>
              </w:rPr>
            </w:pPr>
            <w:r w:rsidRPr="005A30C1">
              <w:rPr>
                <w:sz w:val="20"/>
                <w:szCs w:val="20"/>
              </w:rPr>
              <w:t>School</w:t>
            </w:r>
          </w:p>
        </w:tc>
      </w:tr>
      <w:tr w:rsidR="005C0BBD" w:rsidRPr="005A30C1" w14:paraId="058BCC7F" w14:textId="77777777" w:rsidTr="00767BEE">
        <w:trPr>
          <w:trHeight w:val="310"/>
        </w:trPr>
        <w:tc>
          <w:tcPr>
            <w:tcW w:w="1008" w:type="dxa"/>
          </w:tcPr>
          <w:p w14:paraId="55DB009B" w14:textId="77777777" w:rsidR="005C0BBD" w:rsidRPr="005A30C1" w:rsidRDefault="005C0BBD" w:rsidP="00767BEE">
            <w:pPr>
              <w:rPr>
                <w:sz w:val="20"/>
                <w:szCs w:val="20"/>
              </w:rPr>
            </w:pPr>
            <w:r w:rsidRPr="005A30C1">
              <w:rPr>
                <w:sz w:val="20"/>
                <w:szCs w:val="20"/>
              </w:rPr>
              <w:t>Activity</w:t>
            </w:r>
          </w:p>
        </w:tc>
        <w:tc>
          <w:tcPr>
            <w:tcW w:w="1638" w:type="dxa"/>
          </w:tcPr>
          <w:p w14:paraId="4DB3217C"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Behavior Reduction Program</w:t>
            </w:r>
          </w:p>
          <w:p w14:paraId="6C18707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Communication Training</w:t>
            </w:r>
          </w:p>
          <w:p w14:paraId="009F0D41"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Skill Program </w:t>
            </w:r>
          </w:p>
          <w:p w14:paraId="70CC1482"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Caregiver </w:t>
            </w:r>
            <w:r w:rsidRPr="005A30C1">
              <w:rPr>
                <w:sz w:val="20"/>
                <w:szCs w:val="20"/>
              </w:rPr>
              <w:lastRenderedPageBreak/>
              <w:t xml:space="preserve">Training </w:t>
            </w:r>
          </w:p>
        </w:tc>
        <w:tc>
          <w:tcPr>
            <w:tcW w:w="1728" w:type="dxa"/>
          </w:tcPr>
          <w:p w14:paraId="603BAB46"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lastRenderedPageBreak/>
              <w:t>Behavior Reduction Program</w:t>
            </w:r>
          </w:p>
          <w:p w14:paraId="6C267EF5"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Communication Training</w:t>
            </w:r>
          </w:p>
          <w:p w14:paraId="1BE177BD"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Skill Program </w:t>
            </w:r>
          </w:p>
          <w:p w14:paraId="33BB558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Caregiver </w:t>
            </w:r>
            <w:r w:rsidRPr="005A30C1">
              <w:rPr>
                <w:sz w:val="20"/>
                <w:szCs w:val="20"/>
              </w:rPr>
              <w:lastRenderedPageBreak/>
              <w:t xml:space="preserve">Training </w:t>
            </w:r>
          </w:p>
        </w:tc>
        <w:tc>
          <w:tcPr>
            <w:tcW w:w="1729" w:type="dxa"/>
          </w:tcPr>
          <w:p w14:paraId="34CC8A36"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lastRenderedPageBreak/>
              <w:t>Behavior Reduction Program</w:t>
            </w:r>
          </w:p>
          <w:p w14:paraId="25DF0A9E"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Communication Training</w:t>
            </w:r>
          </w:p>
          <w:p w14:paraId="78A7106F"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Skill Program</w:t>
            </w:r>
          </w:p>
          <w:p w14:paraId="3C2E65A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Caregiver </w:t>
            </w:r>
            <w:r w:rsidRPr="005A30C1">
              <w:rPr>
                <w:sz w:val="20"/>
                <w:szCs w:val="20"/>
              </w:rPr>
              <w:lastRenderedPageBreak/>
              <w:t>Training</w:t>
            </w:r>
          </w:p>
        </w:tc>
        <w:tc>
          <w:tcPr>
            <w:tcW w:w="1728" w:type="dxa"/>
          </w:tcPr>
          <w:p w14:paraId="5AFE0D08"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lastRenderedPageBreak/>
              <w:t>Behavior Reduction Program</w:t>
            </w:r>
          </w:p>
          <w:p w14:paraId="5F46DE8C"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Communication Training</w:t>
            </w:r>
          </w:p>
          <w:p w14:paraId="3CD47741"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Skill Program</w:t>
            </w:r>
          </w:p>
          <w:p w14:paraId="3DEFBCA6"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Caregiver </w:t>
            </w:r>
            <w:r w:rsidRPr="005A30C1">
              <w:rPr>
                <w:sz w:val="20"/>
                <w:szCs w:val="20"/>
              </w:rPr>
              <w:lastRenderedPageBreak/>
              <w:t>Training</w:t>
            </w:r>
          </w:p>
        </w:tc>
        <w:tc>
          <w:tcPr>
            <w:tcW w:w="1729" w:type="dxa"/>
          </w:tcPr>
          <w:p w14:paraId="31250373"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lastRenderedPageBreak/>
              <w:t>Behavior Reduction Program</w:t>
            </w:r>
          </w:p>
          <w:p w14:paraId="74020FC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Communication Training</w:t>
            </w:r>
          </w:p>
          <w:p w14:paraId="0E23CCDD"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Skill Program</w:t>
            </w:r>
          </w:p>
          <w:p w14:paraId="0E76FB1A"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Caregiver </w:t>
            </w:r>
            <w:r w:rsidRPr="005A30C1">
              <w:rPr>
                <w:sz w:val="20"/>
                <w:szCs w:val="20"/>
              </w:rPr>
              <w:lastRenderedPageBreak/>
              <w:t>Training</w:t>
            </w:r>
          </w:p>
        </w:tc>
      </w:tr>
      <w:tr w:rsidR="005C0BBD" w:rsidRPr="005A30C1" w14:paraId="155830CF" w14:textId="77777777" w:rsidTr="00767BEE">
        <w:trPr>
          <w:trHeight w:val="285"/>
        </w:trPr>
        <w:tc>
          <w:tcPr>
            <w:tcW w:w="1008" w:type="dxa"/>
          </w:tcPr>
          <w:p w14:paraId="5F30D284" w14:textId="77777777" w:rsidR="005C0BBD" w:rsidRPr="005A30C1" w:rsidRDefault="005C0BBD" w:rsidP="00767BEE">
            <w:pPr>
              <w:rPr>
                <w:sz w:val="20"/>
                <w:szCs w:val="20"/>
              </w:rPr>
            </w:pPr>
            <w:r w:rsidRPr="005A30C1">
              <w:rPr>
                <w:sz w:val="20"/>
                <w:szCs w:val="20"/>
              </w:rPr>
              <w:lastRenderedPageBreak/>
              <w:t>Time/</w:t>
            </w:r>
          </w:p>
          <w:p w14:paraId="6F08FC80" w14:textId="77777777" w:rsidR="005C0BBD" w:rsidRPr="005A30C1" w:rsidRDefault="005C0BBD" w:rsidP="00767BEE">
            <w:pPr>
              <w:rPr>
                <w:sz w:val="20"/>
                <w:szCs w:val="20"/>
              </w:rPr>
            </w:pPr>
            <w:r w:rsidRPr="005A30C1">
              <w:rPr>
                <w:sz w:val="20"/>
                <w:szCs w:val="20"/>
              </w:rPr>
              <w:t>Location</w:t>
            </w:r>
          </w:p>
        </w:tc>
        <w:tc>
          <w:tcPr>
            <w:tcW w:w="1638" w:type="dxa"/>
          </w:tcPr>
          <w:p w14:paraId="46CB9F94" w14:textId="77777777" w:rsidR="005C0BBD" w:rsidRPr="005A30C1" w:rsidRDefault="005C0BBD" w:rsidP="00767BEE">
            <w:pPr>
              <w:jc w:val="center"/>
              <w:rPr>
                <w:sz w:val="20"/>
                <w:szCs w:val="20"/>
              </w:rPr>
            </w:pPr>
            <w:r w:rsidRPr="005A30C1">
              <w:rPr>
                <w:sz w:val="20"/>
                <w:szCs w:val="20"/>
              </w:rPr>
              <w:t>4:00 to 6:00 p.m.</w:t>
            </w:r>
          </w:p>
          <w:p w14:paraId="0CB5CBF5" w14:textId="77777777" w:rsidR="005C0BBD" w:rsidRPr="005A30C1" w:rsidRDefault="005C0BBD" w:rsidP="00767BEE">
            <w:pPr>
              <w:jc w:val="center"/>
              <w:rPr>
                <w:sz w:val="20"/>
                <w:szCs w:val="20"/>
              </w:rPr>
            </w:pPr>
            <w:r w:rsidRPr="005A30C1">
              <w:rPr>
                <w:sz w:val="20"/>
                <w:szCs w:val="20"/>
              </w:rPr>
              <w:t>Home</w:t>
            </w:r>
          </w:p>
        </w:tc>
        <w:tc>
          <w:tcPr>
            <w:tcW w:w="1728" w:type="dxa"/>
          </w:tcPr>
          <w:p w14:paraId="355E2BA7" w14:textId="77777777" w:rsidR="005C0BBD" w:rsidRPr="005A30C1" w:rsidRDefault="005C0BBD" w:rsidP="00767BEE">
            <w:pPr>
              <w:jc w:val="center"/>
              <w:rPr>
                <w:sz w:val="20"/>
                <w:szCs w:val="20"/>
              </w:rPr>
            </w:pPr>
            <w:r w:rsidRPr="005A30C1">
              <w:rPr>
                <w:sz w:val="20"/>
                <w:szCs w:val="20"/>
              </w:rPr>
              <w:t>4:00 to 6:00 p.m.</w:t>
            </w:r>
          </w:p>
          <w:p w14:paraId="78BD819A" w14:textId="77777777" w:rsidR="005C0BBD" w:rsidRPr="005A30C1" w:rsidRDefault="005C0BBD" w:rsidP="00767BEE">
            <w:pPr>
              <w:jc w:val="center"/>
              <w:rPr>
                <w:sz w:val="20"/>
                <w:szCs w:val="20"/>
              </w:rPr>
            </w:pPr>
            <w:r w:rsidRPr="005A30C1">
              <w:rPr>
                <w:sz w:val="20"/>
                <w:szCs w:val="20"/>
              </w:rPr>
              <w:t>Home</w:t>
            </w:r>
          </w:p>
        </w:tc>
        <w:tc>
          <w:tcPr>
            <w:tcW w:w="1729" w:type="dxa"/>
          </w:tcPr>
          <w:p w14:paraId="1921EC48" w14:textId="77777777" w:rsidR="005C0BBD" w:rsidRPr="005A30C1" w:rsidRDefault="005C0BBD" w:rsidP="00767BEE">
            <w:pPr>
              <w:jc w:val="center"/>
              <w:rPr>
                <w:sz w:val="20"/>
                <w:szCs w:val="20"/>
              </w:rPr>
            </w:pPr>
            <w:r w:rsidRPr="005A30C1">
              <w:rPr>
                <w:sz w:val="20"/>
                <w:szCs w:val="20"/>
              </w:rPr>
              <w:t>4:00 to 6:00 p.m.</w:t>
            </w:r>
          </w:p>
          <w:p w14:paraId="45723908" w14:textId="77777777" w:rsidR="005C0BBD" w:rsidRPr="005A30C1" w:rsidRDefault="005C0BBD" w:rsidP="00767BEE">
            <w:pPr>
              <w:jc w:val="center"/>
              <w:rPr>
                <w:sz w:val="20"/>
                <w:szCs w:val="20"/>
              </w:rPr>
            </w:pPr>
            <w:r w:rsidRPr="005A30C1">
              <w:rPr>
                <w:sz w:val="20"/>
                <w:szCs w:val="20"/>
              </w:rPr>
              <w:t>Home</w:t>
            </w:r>
          </w:p>
        </w:tc>
        <w:tc>
          <w:tcPr>
            <w:tcW w:w="1728" w:type="dxa"/>
          </w:tcPr>
          <w:p w14:paraId="4A02CE8F" w14:textId="77777777" w:rsidR="005C0BBD" w:rsidRPr="005A30C1" w:rsidRDefault="005C0BBD" w:rsidP="00767BEE">
            <w:pPr>
              <w:jc w:val="center"/>
              <w:rPr>
                <w:sz w:val="20"/>
                <w:szCs w:val="20"/>
              </w:rPr>
            </w:pPr>
            <w:r w:rsidRPr="005A30C1">
              <w:rPr>
                <w:sz w:val="20"/>
                <w:szCs w:val="20"/>
              </w:rPr>
              <w:t>4:00 to 6:00 p.m.</w:t>
            </w:r>
          </w:p>
          <w:p w14:paraId="68BB17F1" w14:textId="77777777" w:rsidR="005C0BBD" w:rsidRPr="005A30C1" w:rsidRDefault="005C0BBD" w:rsidP="00767BEE">
            <w:pPr>
              <w:jc w:val="center"/>
              <w:rPr>
                <w:sz w:val="20"/>
                <w:szCs w:val="20"/>
              </w:rPr>
            </w:pPr>
            <w:r w:rsidRPr="005A30C1">
              <w:rPr>
                <w:sz w:val="20"/>
                <w:szCs w:val="20"/>
              </w:rPr>
              <w:t>Home</w:t>
            </w:r>
          </w:p>
        </w:tc>
        <w:tc>
          <w:tcPr>
            <w:tcW w:w="1729" w:type="dxa"/>
          </w:tcPr>
          <w:p w14:paraId="6C926A24" w14:textId="77777777" w:rsidR="005C0BBD" w:rsidRPr="005A30C1" w:rsidRDefault="005C0BBD" w:rsidP="00767BEE">
            <w:pPr>
              <w:jc w:val="center"/>
              <w:rPr>
                <w:sz w:val="20"/>
                <w:szCs w:val="20"/>
              </w:rPr>
            </w:pPr>
            <w:r w:rsidRPr="005A30C1">
              <w:rPr>
                <w:sz w:val="20"/>
                <w:szCs w:val="20"/>
              </w:rPr>
              <w:t>4:00 to 6:00 p.m.</w:t>
            </w:r>
          </w:p>
          <w:p w14:paraId="47FECF01" w14:textId="77777777" w:rsidR="005C0BBD" w:rsidRPr="005A30C1" w:rsidRDefault="005C0BBD" w:rsidP="00767BEE">
            <w:pPr>
              <w:jc w:val="center"/>
              <w:rPr>
                <w:sz w:val="20"/>
                <w:szCs w:val="20"/>
              </w:rPr>
            </w:pPr>
            <w:r w:rsidRPr="005A30C1">
              <w:rPr>
                <w:sz w:val="20"/>
                <w:szCs w:val="20"/>
              </w:rPr>
              <w:t>Home</w:t>
            </w:r>
          </w:p>
        </w:tc>
      </w:tr>
      <w:tr w:rsidR="005C0BBD" w:rsidRPr="005A30C1" w14:paraId="6DBB27FD" w14:textId="77777777" w:rsidTr="00767BEE">
        <w:trPr>
          <w:trHeight w:val="310"/>
        </w:trPr>
        <w:tc>
          <w:tcPr>
            <w:tcW w:w="1008" w:type="dxa"/>
          </w:tcPr>
          <w:p w14:paraId="735527B3" w14:textId="77777777" w:rsidR="005C0BBD" w:rsidRPr="005A30C1" w:rsidRDefault="005C0BBD" w:rsidP="00767BEE">
            <w:pPr>
              <w:rPr>
                <w:sz w:val="20"/>
                <w:szCs w:val="20"/>
              </w:rPr>
            </w:pPr>
            <w:r w:rsidRPr="005A30C1">
              <w:rPr>
                <w:sz w:val="20"/>
                <w:szCs w:val="20"/>
              </w:rPr>
              <w:t>Activity</w:t>
            </w:r>
          </w:p>
        </w:tc>
        <w:tc>
          <w:tcPr>
            <w:tcW w:w="1638" w:type="dxa"/>
          </w:tcPr>
          <w:p w14:paraId="24E0E83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Adaptive behavior (e.g. dressing/</w:t>
            </w:r>
          </w:p>
          <w:p w14:paraId="6338D533" w14:textId="77777777" w:rsidR="005C0BBD" w:rsidRPr="005A30C1" w:rsidRDefault="005C0BBD" w:rsidP="00767BEE">
            <w:pPr>
              <w:pStyle w:val="ListParagraph"/>
              <w:ind w:left="98"/>
              <w:rPr>
                <w:sz w:val="20"/>
                <w:szCs w:val="20"/>
              </w:rPr>
            </w:pPr>
            <w:r w:rsidRPr="005A30C1">
              <w:rPr>
                <w:sz w:val="20"/>
                <w:szCs w:val="20"/>
              </w:rPr>
              <w:t>toileting)</w:t>
            </w:r>
          </w:p>
          <w:p w14:paraId="1657FC37"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 xml:space="preserve">Caregiver Training </w:t>
            </w:r>
          </w:p>
        </w:tc>
        <w:tc>
          <w:tcPr>
            <w:tcW w:w="1728" w:type="dxa"/>
          </w:tcPr>
          <w:p w14:paraId="48739908"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Adaptive behavior (e.g. dressing/</w:t>
            </w:r>
          </w:p>
          <w:p w14:paraId="15C29396" w14:textId="77777777" w:rsidR="005C0BBD" w:rsidRPr="005A30C1" w:rsidRDefault="005C0BBD" w:rsidP="00767BEE">
            <w:pPr>
              <w:pStyle w:val="ListParagraph"/>
              <w:ind w:left="98"/>
              <w:rPr>
                <w:sz w:val="20"/>
                <w:szCs w:val="20"/>
              </w:rPr>
            </w:pPr>
            <w:r w:rsidRPr="005A30C1">
              <w:rPr>
                <w:sz w:val="20"/>
                <w:szCs w:val="20"/>
              </w:rPr>
              <w:t>toileting)</w:t>
            </w:r>
          </w:p>
          <w:p w14:paraId="64A4A680"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Caregiver Training</w:t>
            </w:r>
          </w:p>
        </w:tc>
        <w:tc>
          <w:tcPr>
            <w:tcW w:w="1729" w:type="dxa"/>
          </w:tcPr>
          <w:p w14:paraId="1B946182"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Adaptive behavior (e.g. dressing/</w:t>
            </w:r>
          </w:p>
          <w:p w14:paraId="266D6602" w14:textId="77777777" w:rsidR="005C0BBD" w:rsidRPr="005A30C1" w:rsidRDefault="005C0BBD" w:rsidP="00767BEE">
            <w:pPr>
              <w:pStyle w:val="ListParagraph"/>
              <w:ind w:left="98"/>
              <w:rPr>
                <w:sz w:val="20"/>
                <w:szCs w:val="20"/>
              </w:rPr>
            </w:pPr>
            <w:r w:rsidRPr="005A30C1">
              <w:rPr>
                <w:sz w:val="20"/>
                <w:szCs w:val="20"/>
              </w:rPr>
              <w:t>toileting)</w:t>
            </w:r>
          </w:p>
          <w:p w14:paraId="4DEF33E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Caregiver Training</w:t>
            </w:r>
          </w:p>
        </w:tc>
        <w:tc>
          <w:tcPr>
            <w:tcW w:w="1728" w:type="dxa"/>
          </w:tcPr>
          <w:p w14:paraId="6CA69182"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Adaptive behavior (e.g. dressing/</w:t>
            </w:r>
          </w:p>
          <w:p w14:paraId="4D2926B4" w14:textId="77777777" w:rsidR="005C0BBD" w:rsidRPr="005A30C1" w:rsidRDefault="005C0BBD" w:rsidP="00767BEE">
            <w:pPr>
              <w:pStyle w:val="ListParagraph"/>
              <w:ind w:left="98"/>
              <w:rPr>
                <w:sz w:val="20"/>
                <w:szCs w:val="20"/>
              </w:rPr>
            </w:pPr>
            <w:r w:rsidRPr="005A30C1">
              <w:rPr>
                <w:sz w:val="20"/>
                <w:szCs w:val="20"/>
              </w:rPr>
              <w:t>toileting)</w:t>
            </w:r>
          </w:p>
          <w:p w14:paraId="3EBEB89C"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Caregiver Training</w:t>
            </w:r>
          </w:p>
        </w:tc>
        <w:tc>
          <w:tcPr>
            <w:tcW w:w="1729" w:type="dxa"/>
          </w:tcPr>
          <w:p w14:paraId="35BCFDC2"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Adaptive behavior (e.g. dressing/</w:t>
            </w:r>
          </w:p>
          <w:p w14:paraId="2E5FC116" w14:textId="77777777" w:rsidR="005C0BBD" w:rsidRPr="005A30C1" w:rsidRDefault="005C0BBD" w:rsidP="00767BEE">
            <w:pPr>
              <w:pStyle w:val="ListParagraph"/>
              <w:ind w:left="98"/>
              <w:rPr>
                <w:sz w:val="20"/>
                <w:szCs w:val="20"/>
              </w:rPr>
            </w:pPr>
            <w:r w:rsidRPr="005A30C1">
              <w:rPr>
                <w:sz w:val="20"/>
                <w:szCs w:val="20"/>
              </w:rPr>
              <w:t>toileting)</w:t>
            </w:r>
          </w:p>
          <w:p w14:paraId="2A7F3904"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Caregiver Training</w:t>
            </w:r>
          </w:p>
        </w:tc>
      </w:tr>
    </w:tbl>
    <w:p w14:paraId="3FFA1770" w14:textId="77777777" w:rsidR="005C0BBD" w:rsidRPr="005A30C1" w:rsidRDefault="005C0BBD" w:rsidP="005C0BBD">
      <w:pPr>
        <w:rPr>
          <w:i/>
          <w:sz w:val="20"/>
          <w:szCs w:val="20"/>
        </w:rPr>
      </w:pPr>
      <w:r w:rsidRPr="005A30C1">
        <w:rPr>
          <w:b/>
          <w:sz w:val="20"/>
          <w:szCs w:val="20"/>
        </w:rPr>
        <w:tab/>
      </w:r>
      <w:r w:rsidRPr="005A30C1">
        <w:rPr>
          <w:b/>
          <w:sz w:val="20"/>
          <w:szCs w:val="20"/>
        </w:rPr>
        <w:tab/>
      </w:r>
      <w:r w:rsidRPr="005A30C1">
        <w:rPr>
          <w:b/>
          <w:sz w:val="20"/>
          <w:szCs w:val="20"/>
        </w:rPr>
        <w:tab/>
      </w:r>
      <w:r w:rsidRPr="005A30C1">
        <w:rPr>
          <w:b/>
          <w:sz w:val="20"/>
          <w:szCs w:val="20"/>
        </w:rPr>
        <w:tab/>
      </w:r>
      <w:r w:rsidRPr="005A30C1">
        <w:rPr>
          <w:b/>
          <w:sz w:val="20"/>
          <w:szCs w:val="20"/>
        </w:rPr>
        <w:tab/>
      </w:r>
      <w:r w:rsidRPr="005A30C1">
        <w:rPr>
          <w:b/>
          <w:sz w:val="20"/>
          <w:szCs w:val="20"/>
        </w:rPr>
        <w:tab/>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1620"/>
      </w:tblGrid>
      <w:tr w:rsidR="005C0BBD" w:rsidRPr="005A30C1" w14:paraId="7C3FD761" w14:textId="77777777" w:rsidTr="00767BEE">
        <w:trPr>
          <w:trHeight w:val="218"/>
        </w:trPr>
        <w:tc>
          <w:tcPr>
            <w:tcW w:w="1008" w:type="dxa"/>
          </w:tcPr>
          <w:p w14:paraId="7861E758" w14:textId="77777777" w:rsidR="005C0BBD" w:rsidRPr="005A30C1" w:rsidRDefault="005C0BBD" w:rsidP="00767BEE">
            <w:pPr>
              <w:jc w:val="center"/>
              <w:rPr>
                <w:sz w:val="20"/>
                <w:szCs w:val="20"/>
              </w:rPr>
            </w:pPr>
          </w:p>
        </w:tc>
        <w:tc>
          <w:tcPr>
            <w:tcW w:w="1620" w:type="dxa"/>
          </w:tcPr>
          <w:p w14:paraId="5EF51BFE" w14:textId="77777777" w:rsidR="005C0BBD" w:rsidRPr="005A30C1" w:rsidRDefault="005C0BBD" w:rsidP="00767BEE">
            <w:pPr>
              <w:jc w:val="center"/>
              <w:rPr>
                <w:sz w:val="20"/>
                <w:szCs w:val="20"/>
              </w:rPr>
            </w:pPr>
            <w:r w:rsidRPr="005A30C1">
              <w:rPr>
                <w:sz w:val="20"/>
                <w:szCs w:val="20"/>
              </w:rPr>
              <w:t>Saturday</w:t>
            </w:r>
          </w:p>
        </w:tc>
      </w:tr>
      <w:tr w:rsidR="005C0BBD" w:rsidRPr="005A30C1" w14:paraId="26FBD776" w14:textId="77777777" w:rsidTr="00767BEE">
        <w:trPr>
          <w:trHeight w:val="215"/>
        </w:trPr>
        <w:tc>
          <w:tcPr>
            <w:tcW w:w="1008" w:type="dxa"/>
          </w:tcPr>
          <w:p w14:paraId="3836AAF6" w14:textId="77777777" w:rsidR="005C0BBD" w:rsidRPr="005A30C1" w:rsidRDefault="005C0BBD" w:rsidP="00767BEE">
            <w:pPr>
              <w:rPr>
                <w:sz w:val="20"/>
                <w:szCs w:val="20"/>
              </w:rPr>
            </w:pPr>
            <w:r w:rsidRPr="005A30C1">
              <w:rPr>
                <w:sz w:val="20"/>
                <w:szCs w:val="20"/>
              </w:rPr>
              <w:t>Time/</w:t>
            </w:r>
          </w:p>
          <w:p w14:paraId="244969A0" w14:textId="77777777" w:rsidR="005C0BBD" w:rsidRPr="005A30C1" w:rsidRDefault="005C0BBD" w:rsidP="00767BEE">
            <w:pPr>
              <w:rPr>
                <w:sz w:val="20"/>
                <w:szCs w:val="20"/>
              </w:rPr>
            </w:pPr>
            <w:r w:rsidRPr="005A30C1">
              <w:rPr>
                <w:sz w:val="20"/>
                <w:szCs w:val="20"/>
              </w:rPr>
              <w:t>Location</w:t>
            </w:r>
          </w:p>
        </w:tc>
        <w:tc>
          <w:tcPr>
            <w:tcW w:w="1620" w:type="dxa"/>
          </w:tcPr>
          <w:p w14:paraId="2F65D2D4" w14:textId="77777777" w:rsidR="005C0BBD" w:rsidRPr="005A30C1" w:rsidRDefault="005C0BBD" w:rsidP="00767BEE">
            <w:pPr>
              <w:jc w:val="center"/>
              <w:rPr>
                <w:sz w:val="20"/>
                <w:szCs w:val="20"/>
              </w:rPr>
            </w:pPr>
            <w:r w:rsidRPr="005A30C1">
              <w:rPr>
                <w:sz w:val="20"/>
                <w:szCs w:val="20"/>
              </w:rPr>
              <w:t>12 p.m. to 3:30 p.m.</w:t>
            </w:r>
          </w:p>
          <w:p w14:paraId="7055CF3A" w14:textId="77777777" w:rsidR="005C0BBD" w:rsidRPr="005A30C1" w:rsidRDefault="005C0BBD" w:rsidP="00767BEE">
            <w:pPr>
              <w:jc w:val="center"/>
              <w:rPr>
                <w:sz w:val="20"/>
                <w:szCs w:val="20"/>
              </w:rPr>
            </w:pPr>
            <w:r w:rsidRPr="005A30C1">
              <w:rPr>
                <w:sz w:val="20"/>
                <w:szCs w:val="20"/>
              </w:rPr>
              <w:t>Community</w:t>
            </w:r>
          </w:p>
        </w:tc>
      </w:tr>
      <w:tr w:rsidR="005C0BBD" w:rsidRPr="005A30C1" w14:paraId="0179E0AF" w14:textId="77777777" w:rsidTr="00767BEE">
        <w:trPr>
          <w:trHeight w:val="226"/>
        </w:trPr>
        <w:tc>
          <w:tcPr>
            <w:tcW w:w="1008" w:type="dxa"/>
          </w:tcPr>
          <w:p w14:paraId="26859938" w14:textId="77777777" w:rsidR="005C0BBD" w:rsidRPr="005A30C1" w:rsidRDefault="005C0BBD" w:rsidP="00767BEE">
            <w:pPr>
              <w:rPr>
                <w:sz w:val="20"/>
                <w:szCs w:val="20"/>
              </w:rPr>
            </w:pPr>
            <w:r w:rsidRPr="005A30C1">
              <w:rPr>
                <w:sz w:val="20"/>
                <w:szCs w:val="20"/>
              </w:rPr>
              <w:t>Activity</w:t>
            </w:r>
          </w:p>
        </w:tc>
        <w:tc>
          <w:tcPr>
            <w:tcW w:w="1620" w:type="dxa"/>
          </w:tcPr>
          <w:p w14:paraId="6E53BA87"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Social Skills Training</w:t>
            </w:r>
          </w:p>
          <w:p w14:paraId="1D27CE4C"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Safety Training</w:t>
            </w:r>
          </w:p>
          <w:p w14:paraId="1B21F9D3" w14:textId="77777777" w:rsidR="005C0BBD" w:rsidRPr="005A30C1" w:rsidRDefault="005C0BBD" w:rsidP="005C0B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8" w:hanging="180"/>
              <w:rPr>
                <w:sz w:val="20"/>
                <w:szCs w:val="20"/>
              </w:rPr>
            </w:pPr>
            <w:r w:rsidRPr="005A30C1">
              <w:rPr>
                <w:sz w:val="20"/>
                <w:szCs w:val="20"/>
              </w:rPr>
              <w:t>Caregiver Training (home)</w:t>
            </w:r>
          </w:p>
        </w:tc>
      </w:tr>
    </w:tbl>
    <w:p w14:paraId="3BAD4290"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p>
    <w:p w14:paraId="00DF4F81"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11F9C7DB"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3674D4AF"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3B0FFE6D"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6FA06A45"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7819CEA0"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1118D02E"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7FF73884"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4A402EEA"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1B54B6BA"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1BF2D0BE"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i/>
        </w:rPr>
      </w:pPr>
    </w:p>
    <w:p w14:paraId="4D3ED453"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r w:rsidRPr="002C0FE0">
        <w:rPr>
          <w:rFonts w:cs="Times New Roman"/>
          <w:b/>
          <w:i/>
        </w:rPr>
        <w:t>Cases involving Severe Behavior Disorders</w:t>
      </w:r>
      <w:r>
        <w:rPr>
          <w:rFonts w:cs="Times New Roman"/>
        </w:rPr>
        <w:t xml:space="preserve">: for </w:t>
      </w:r>
      <w:r w:rsidRPr="000C0B26">
        <w:rPr>
          <w:rFonts w:cs="Times New Roman"/>
        </w:rPr>
        <w:t xml:space="preserve">cases </w:t>
      </w:r>
      <w:r>
        <w:rPr>
          <w:rFonts w:cs="Times New Roman"/>
        </w:rPr>
        <w:t>that involve</w:t>
      </w:r>
      <w:r w:rsidRPr="000C0B26">
        <w:rPr>
          <w:rFonts w:cs="Times New Roman"/>
        </w:rPr>
        <w:t xml:space="preserve"> severe problem behavior (e.g., high frequency or intensity aggressio</w:t>
      </w:r>
      <w:r>
        <w:rPr>
          <w:rFonts w:cs="Times New Roman"/>
        </w:rPr>
        <w:t>n, SIB, property destruction), the Provider should request</w:t>
      </w:r>
      <w:r w:rsidRPr="000C0B26">
        <w:rPr>
          <w:rFonts w:cs="Times New Roman"/>
        </w:rPr>
        <w:t xml:space="preserve"> </w:t>
      </w:r>
      <w:r>
        <w:rPr>
          <w:rFonts w:cs="Times New Roman"/>
          <w:b/>
          <w:i/>
        </w:rPr>
        <w:t>concurrent services</w:t>
      </w:r>
      <w:r w:rsidRPr="000C0B26">
        <w:rPr>
          <w:rFonts w:cs="Times New Roman"/>
        </w:rPr>
        <w:t xml:space="preserve"> </w:t>
      </w:r>
      <w:r>
        <w:rPr>
          <w:rFonts w:cs="Times New Roman"/>
        </w:rPr>
        <w:t xml:space="preserve">from a higher-credentialed individual (e.g., BCBA or </w:t>
      </w:r>
      <w:proofErr w:type="spellStart"/>
      <w:r>
        <w:rPr>
          <w:rFonts w:cs="Times New Roman"/>
        </w:rPr>
        <w:t>BCaBA</w:t>
      </w:r>
      <w:proofErr w:type="spellEnd"/>
      <w:r>
        <w:rPr>
          <w:rFonts w:cs="Times New Roman"/>
        </w:rPr>
        <w:t xml:space="preserve">) </w:t>
      </w:r>
      <w:r w:rsidRPr="000C0B26">
        <w:rPr>
          <w:rFonts w:cs="Times New Roman"/>
        </w:rPr>
        <w:t xml:space="preserve">and technician until problem behavior has reached a specific reduction goal. Depending on the client, </w:t>
      </w:r>
      <w:r>
        <w:rPr>
          <w:rFonts w:cs="Times New Roman"/>
        </w:rPr>
        <w:t>the Provider can</w:t>
      </w:r>
      <w:r w:rsidRPr="000C0B26">
        <w:rPr>
          <w:rFonts w:cs="Times New Roman"/>
        </w:rPr>
        <w:t xml:space="preserve"> request</w:t>
      </w:r>
      <w:r>
        <w:rPr>
          <w:rFonts w:cs="Times New Roman"/>
        </w:rPr>
        <w:t xml:space="preserve"> the</w:t>
      </w:r>
      <w:r w:rsidRPr="000C0B26">
        <w:rPr>
          <w:rFonts w:cs="Times New Roman"/>
        </w:rPr>
        <w:t xml:space="preserve"> total hours overlapping or a portion of hours overlapping (i.e., to work on specific goals)</w:t>
      </w:r>
      <w:r>
        <w:rPr>
          <w:rFonts w:cs="Times New Roman"/>
        </w:rPr>
        <w:t xml:space="preserve"> as in the examples below</w:t>
      </w:r>
      <w:r w:rsidRPr="000C0B26">
        <w:rPr>
          <w:rFonts w:cs="Times New Roman"/>
        </w:rPr>
        <w:t xml:space="preserve">. </w:t>
      </w:r>
      <w:r>
        <w:rPr>
          <w:rFonts w:cs="Times New Roman"/>
        </w:rPr>
        <w:t xml:space="preserve">The request should be </w:t>
      </w:r>
      <w:r w:rsidRPr="00D411D2">
        <w:rPr>
          <w:rFonts w:cs="Times New Roman"/>
          <w:b/>
        </w:rPr>
        <w:t xml:space="preserve">bolded </w:t>
      </w:r>
      <w:r>
        <w:rPr>
          <w:rFonts w:cs="Times New Roman"/>
        </w:rPr>
        <w:t xml:space="preserve">in the BASP to ensure that the request is visible to the funding agent. In addition, the Provider should request that </w:t>
      </w:r>
      <w:r w:rsidRPr="000C0B26">
        <w:rPr>
          <w:rFonts w:cs="Times New Roman"/>
        </w:rPr>
        <w:t>50% of parent training occur without the client present</w:t>
      </w:r>
      <w:r>
        <w:rPr>
          <w:rFonts w:cs="Times New Roman"/>
        </w:rPr>
        <w:t>.</w:t>
      </w:r>
    </w:p>
    <w:p w14:paraId="79F6A9D9" w14:textId="77777777" w:rsidR="00767BEE" w:rsidRDefault="00767BEE"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rPr>
      </w:pPr>
    </w:p>
    <w:p w14:paraId="6C38969A" w14:textId="77777777" w:rsidR="005C0BBD" w:rsidRPr="000E7786" w:rsidRDefault="005C0BBD" w:rsidP="000E778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i/>
        </w:rPr>
      </w:pPr>
      <w:r w:rsidRPr="0039415C">
        <w:t>Example 1 (</w:t>
      </w:r>
      <w:r w:rsidRPr="000E7786">
        <w:rPr>
          <w:b/>
          <w:u w:val="single"/>
        </w:rPr>
        <w:t xml:space="preserve">All Service Hours Concurrent </w:t>
      </w:r>
      <w:r w:rsidRPr="0039415C">
        <w:t>Request):</w:t>
      </w:r>
      <w:r w:rsidRPr="000E7786">
        <w:rPr>
          <w:i/>
        </w:rPr>
        <w:t xml:space="preserve"> </w:t>
      </w:r>
    </w:p>
    <w:p w14:paraId="7A321A7B" w14:textId="6C381C02" w:rsidR="005C0BBD" w:rsidRPr="000E7786"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rPr>
      </w:pPr>
      <w:r w:rsidRPr="0039415C">
        <w:rPr>
          <w:i/>
        </w:rPr>
        <w:t xml:space="preserve">Because client exhibits high frequency, high severity aggression at school, </w:t>
      </w:r>
      <w:r w:rsidRPr="0039415C">
        <w:rPr>
          <w:b/>
          <w:i/>
        </w:rPr>
        <w:t>we are requesting concurrent therapy services</w:t>
      </w:r>
      <w:r w:rsidRPr="0039415C">
        <w:rPr>
          <w:i/>
        </w:rPr>
        <w:t xml:space="preserve"> to be provided by the BCBA (or </w:t>
      </w:r>
      <w:proofErr w:type="spellStart"/>
      <w:r w:rsidRPr="0039415C">
        <w:rPr>
          <w:i/>
        </w:rPr>
        <w:t>BCaBA</w:t>
      </w:r>
      <w:proofErr w:type="spellEnd"/>
      <w:r w:rsidRPr="0039415C">
        <w:rPr>
          <w:i/>
        </w:rPr>
        <w:t xml:space="preserve">) and Behavior Technician </w:t>
      </w:r>
      <w:r w:rsidRPr="0039415C">
        <w:rPr>
          <w:b/>
          <w:i/>
        </w:rPr>
        <w:t>during all service hours (i.e., 30) each week</w:t>
      </w:r>
      <w:r w:rsidRPr="0039415C">
        <w:rPr>
          <w:i/>
        </w:rPr>
        <w:t xml:space="preserve"> </w:t>
      </w:r>
      <w:r w:rsidRPr="0039415C">
        <w:rPr>
          <w:b/>
          <w:i/>
        </w:rPr>
        <w:t>at school</w:t>
      </w:r>
      <w:r w:rsidRPr="0039415C">
        <w:rPr>
          <w:i/>
        </w:rPr>
        <w:t xml:space="preserve"> until aggression meets the reduction goal of 1 occurrence or less during session for four consecutive weeks.</w:t>
      </w:r>
    </w:p>
    <w:p w14:paraId="6F2EDD83" w14:textId="77777777" w:rsidR="005C0BBD" w:rsidRPr="000E7786" w:rsidRDefault="005C0BBD" w:rsidP="000E778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i/>
        </w:rPr>
      </w:pPr>
      <w:r w:rsidRPr="0039415C">
        <w:t>Example 2 (</w:t>
      </w:r>
      <w:r w:rsidRPr="000E7786">
        <w:rPr>
          <w:b/>
          <w:u w:val="single"/>
        </w:rPr>
        <w:t>Portion of Service Hours Concurrent</w:t>
      </w:r>
      <w:r w:rsidRPr="0039415C">
        <w:t xml:space="preserve"> Request):</w:t>
      </w:r>
      <w:r w:rsidRPr="000E7786">
        <w:rPr>
          <w:i/>
        </w:rPr>
        <w:t xml:space="preserve"> </w:t>
      </w:r>
    </w:p>
    <w:p w14:paraId="73F4DC1A"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rPr>
          <w:i/>
        </w:rPr>
      </w:pPr>
      <w:r w:rsidRPr="0039415C">
        <w:rPr>
          <w:i/>
        </w:rPr>
        <w:t xml:space="preserve">Because client exhibits high frequency, high severity aggression during hygiene routines at home, </w:t>
      </w:r>
      <w:r w:rsidRPr="0039415C">
        <w:rPr>
          <w:b/>
          <w:i/>
        </w:rPr>
        <w:t>we are requesting concurrent therapy services</w:t>
      </w:r>
      <w:r w:rsidRPr="0039415C">
        <w:rPr>
          <w:i/>
        </w:rPr>
        <w:t xml:space="preserve"> to be provided by the BCBA (or </w:t>
      </w:r>
      <w:proofErr w:type="spellStart"/>
      <w:r w:rsidRPr="0039415C">
        <w:rPr>
          <w:i/>
        </w:rPr>
        <w:t>BCaBA</w:t>
      </w:r>
      <w:proofErr w:type="spellEnd"/>
      <w:r w:rsidRPr="0039415C">
        <w:rPr>
          <w:i/>
        </w:rPr>
        <w:t xml:space="preserve">) and Behavior Technician </w:t>
      </w:r>
      <w:r w:rsidRPr="0039415C">
        <w:rPr>
          <w:b/>
          <w:i/>
        </w:rPr>
        <w:t>for 5 hours each week at home</w:t>
      </w:r>
      <w:r w:rsidRPr="0039415C">
        <w:rPr>
          <w:i/>
        </w:rPr>
        <w:t xml:space="preserve"> until aggression meets the reduction goal of 1 occurrence or less during session for four consecutive weeks.</w:t>
      </w:r>
    </w:p>
    <w:p w14:paraId="13ACD8D8" w14:textId="77777777" w:rsidR="005C0BBD" w:rsidRDefault="005C0BBD" w:rsidP="005C0BBD">
      <w:pPr>
        <w:pBdr>
          <w:top w:val="none" w:sz="0" w:space="0" w:color="auto"/>
          <w:left w:val="none" w:sz="0" w:space="0" w:color="auto"/>
          <w:bottom w:val="none" w:sz="0" w:space="0" w:color="auto"/>
          <w:right w:val="none" w:sz="0" w:space="0" w:color="auto"/>
          <w:between w:val="none" w:sz="0" w:space="0" w:color="auto"/>
        </w:pBdr>
        <w:spacing w:after="0" w:line="240" w:lineRule="auto"/>
      </w:pPr>
      <w:r w:rsidRPr="0039415C">
        <w:lastRenderedPageBreak/>
        <w:t xml:space="preserve"> </w:t>
      </w:r>
    </w:p>
    <w:p w14:paraId="690792A2" w14:textId="77777777" w:rsidR="005C0BBD" w:rsidRDefault="005C0BBD" w:rsidP="005C0BBD">
      <w:pPr>
        <w:pStyle w:val="Heading2"/>
      </w:pPr>
      <w:r>
        <w:t>Intake Documents (Consent Forms)</w:t>
      </w:r>
    </w:p>
    <w:p w14:paraId="502254D9" w14:textId="583F6C51" w:rsidR="005C0BBD" w:rsidRDefault="005C0BBD" w:rsidP="00767BEE">
      <w:r w:rsidRPr="0039415C">
        <w:t>During</w:t>
      </w:r>
      <w:r>
        <w:t xml:space="preserve"> the first meeting</w:t>
      </w:r>
      <w:r w:rsidRPr="0039415C">
        <w:t xml:space="preserve">, the </w:t>
      </w:r>
      <w:r w:rsidR="002715F8">
        <w:t xml:space="preserve">Provider should have the client’s caregiver sign all </w:t>
      </w:r>
      <w:r w:rsidR="00304EF7" w:rsidRPr="00304EF7">
        <w:rPr>
          <w:highlight w:val="yellow"/>
        </w:rPr>
        <w:t>COMPANY NAME</w:t>
      </w:r>
      <w:r w:rsidRPr="0039415C">
        <w:t xml:space="preserve"> </w:t>
      </w:r>
      <w:r>
        <w:t>intake documents</w:t>
      </w:r>
      <w:r w:rsidRPr="0039415C">
        <w:t>,</w:t>
      </w:r>
      <w:r>
        <w:t xml:space="preserve"> including consent forms,</w:t>
      </w:r>
      <w:r w:rsidRPr="0039415C">
        <w:t xml:space="preserve"> which are located at the end of the Intake Packet (Appendix B). The </w:t>
      </w:r>
      <w:r>
        <w:t>documents</w:t>
      </w:r>
      <w:r w:rsidRPr="0039415C">
        <w:t xml:space="preserve"> include: </w:t>
      </w:r>
      <w:r w:rsidRPr="009A632F">
        <w:rPr>
          <w:i/>
        </w:rPr>
        <w:t>(a) Behavior Analyst Service Expectations, (b) Behavior Assistant Service Expectations, (c) Informed Consent for Treatment, (d) Release of Information form, (e) Abuse/Neglect Policy, (f) First Aid Release, (g) Client Bill of Rights, (h) Title VI letter, (</w:t>
      </w:r>
      <w:proofErr w:type="spellStart"/>
      <w:r w:rsidRPr="009A632F">
        <w:rPr>
          <w:i/>
        </w:rPr>
        <w:t>i</w:t>
      </w:r>
      <w:proofErr w:type="spellEnd"/>
      <w:r w:rsidRPr="009A632F">
        <w:rPr>
          <w:i/>
        </w:rPr>
        <w:t>) Title VI (j) Receipt Signature form, (k) Steps for Submitting Grievance form, Grievance Report form</w:t>
      </w:r>
      <w:r w:rsidRPr="0039415C">
        <w:t xml:space="preserve">. All forms should be signed </w:t>
      </w:r>
      <w:r>
        <w:t xml:space="preserve">by </w:t>
      </w:r>
      <w:r w:rsidRPr="0039415C">
        <w:t xml:space="preserve">the caregiver and Lead Analyst on the case, </w:t>
      </w:r>
      <w:proofErr w:type="gramStart"/>
      <w:r w:rsidRPr="0039415C">
        <w:t>with the exception of</w:t>
      </w:r>
      <w:proofErr w:type="gramEnd"/>
      <w:r w:rsidRPr="0039415C">
        <w:t xml:space="preserve"> the </w:t>
      </w:r>
      <w:r w:rsidRPr="009A632F">
        <w:rPr>
          <w:i/>
        </w:rPr>
        <w:t>Behavior Assistant Service Expectations</w:t>
      </w:r>
      <w:r w:rsidRPr="0039415C">
        <w:t>. T</w:t>
      </w:r>
      <w:r>
        <w:t>his</w:t>
      </w:r>
      <w:r w:rsidRPr="0039415C">
        <w:t xml:space="preserve"> form should be signed by the caregiver and Behavior</w:t>
      </w:r>
      <w:r>
        <w:t xml:space="preserve"> Technician</w:t>
      </w:r>
      <w:r w:rsidRPr="0039415C">
        <w:t xml:space="preserve"> assigned to the client’s case, with one copy reserved for each Behavior Technician. Once signed, the consent forms should be scanned </w:t>
      </w:r>
      <w:r>
        <w:t xml:space="preserve">in the order listed above </w:t>
      </w:r>
      <w:r w:rsidRPr="0039415C">
        <w:t>into a single PDF file, with file name</w:t>
      </w:r>
      <w:r>
        <w:t>: f</w:t>
      </w:r>
      <w:r w:rsidRPr="0039415C">
        <w:t xml:space="preserve">irst initial first name, period, first initial last name, period, “consents”, period, date of intake (no spaces), for example, </w:t>
      </w:r>
      <w:r>
        <w:t>“</w:t>
      </w:r>
      <w:r w:rsidRPr="00B263B5">
        <w:t>A.S.consents.3.24.18</w:t>
      </w:r>
      <w:r>
        <w:t>”.</w:t>
      </w:r>
      <w:r w:rsidRPr="0039415C">
        <w:t xml:space="preserve"> This file </w:t>
      </w:r>
      <w:r>
        <w:t xml:space="preserve">should be emailed </w:t>
      </w:r>
      <w:r w:rsidR="000E7786">
        <w:t xml:space="preserve">to </w:t>
      </w:r>
      <w:r w:rsidR="000E7786" w:rsidRPr="000E7786">
        <w:rPr>
          <w:highlight w:val="yellow"/>
        </w:rPr>
        <w:t>Emailhandle@billingcompany.com</w:t>
      </w:r>
      <w:r>
        <w:t>, and then</w:t>
      </w:r>
      <w:r w:rsidRPr="0039415C">
        <w:t xml:space="preserve"> </w:t>
      </w:r>
      <w:r>
        <w:t>“</w:t>
      </w:r>
      <w:r w:rsidRPr="0039415C">
        <w:t>tagged</w:t>
      </w:r>
      <w:r>
        <w:t>”</w:t>
      </w:r>
      <w:r w:rsidRPr="0039415C">
        <w:t xml:space="preserve"> </w:t>
      </w:r>
      <w:r>
        <w:t>with identifiers and</w:t>
      </w:r>
      <w:r w:rsidRPr="0039415C">
        <w:t xml:space="preserve"> uploaded to the relevant </w:t>
      </w:r>
      <w:r>
        <w:t xml:space="preserve">client </w:t>
      </w:r>
      <w:r w:rsidRPr="0039415C">
        <w:t xml:space="preserve">file on the </w:t>
      </w:r>
      <w:r w:rsidR="00304EF7" w:rsidRPr="00304EF7">
        <w:rPr>
          <w:highlight w:val="yellow"/>
        </w:rPr>
        <w:t>COMPANY NAME</w:t>
      </w:r>
      <w:r w:rsidRPr="0039415C">
        <w:t xml:space="preserve"> </w:t>
      </w:r>
      <w:proofErr w:type="spellStart"/>
      <w:r>
        <w:t>Sharepoint</w:t>
      </w:r>
      <w:proofErr w:type="spellEnd"/>
      <w:r>
        <w:t xml:space="preserve"> site (see </w:t>
      </w:r>
      <w:proofErr w:type="spellStart"/>
      <w:r>
        <w:t>Sharepoint</w:t>
      </w:r>
      <w:proofErr w:type="spellEnd"/>
      <w:r>
        <w:t xml:space="preserve"> section below).</w:t>
      </w:r>
    </w:p>
    <w:p w14:paraId="2BBB4FA0" w14:textId="77777777" w:rsidR="00767BEE" w:rsidRPr="00C97F4B" w:rsidRDefault="00767BEE" w:rsidP="00767BEE"/>
    <w:p w14:paraId="501DE212" w14:textId="77777777" w:rsidR="005C0BBD" w:rsidRDefault="005C0BBD" w:rsidP="005C0BBD">
      <w:pPr>
        <w:pStyle w:val="Heading2"/>
      </w:pPr>
      <w:bookmarkStart w:id="2" w:name="_Toc379206748"/>
      <w:r>
        <w:t>Behavior Plan Crisis Procedures &amp; Restrictive Procedures</w:t>
      </w:r>
      <w:bookmarkEnd w:id="2"/>
    </w:p>
    <w:p w14:paraId="55C532CB" w14:textId="4BEA6672" w:rsidR="005C0BBD" w:rsidRDefault="005C0BBD" w:rsidP="005C0BBD">
      <w:pPr>
        <w:pStyle w:val="Normal1"/>
      </w:pPr>
      <w:r>
        <w:t>If data represent that more restrictive procedures are required for target behavior reduction (for the safety of the client and or others in the nearby environment; ensure that all Providers and the Caregiver(s) or Legal Guardian(s) are trained and certified in a specific restrictive procedure. Prior to the use of restrictive procedures, the Provider should obtain the approval of the caregiver and the Regional Director.</w:t>
      </w:r>
      <w:r w:rsidRPr="0030329E">
        <w:t xml:space="preserve"> </w:t>
      </w:r>
      <w:r>
        <w:t>The Regional Director should ensure that all records of certificates of Provider trainings are maintained for liability purposes.</w:t>
      </w:r>
    </w:p>
    <w:p w14:paraId="7A68FB87" w14:textId="77777777" w:rsidR="00767BEE" w:rsidRDefault="00767BEE" w:rsidP="005C0BBD">
      <w:pPr>
        <w:pStyle w:val="Normal1"/>
      </w:pPr>
    </w:p>
    <w:p w14:paraId="093A8757" w14:textId="77777777" w:rsidR="005C0BBD" w:rsidRDefault="005C0BBD" w:rsidP="005C0BBD">
      <w:pPr>
        <w:pStyle w:val="Heading2"/>
      </w:pPr>
      <w:r>
        <w:t>Discharge Summary</w:t>
      </w:r>
    </w:p>
    <w:p w14:paraId="2566D62B" w14:textId="690BB76F" w:rsidR="005C0BBD" w:rsidRDefault="005C0BBD" w:rsidP="005C0BBD">
      <w:pPr>
        <w:pStyle w:val="Normal1"/>
      </w:pPr>
      <w:r>
        <w:t>Once a client is discharged from services, the Provider should write a discharge summary (see example in Appendix E). The discharge summary should be a (brief) summary of client target behavior, goals, and progress on goals, during treatment (with relevant graphs). In addition the Provider should present the reason for discharge.  Once completed, the discharge summary</w:t>
      </w:r>
      <w:r w:rsidRPr="0039415C">
        <w:t xml:space="preserve"> should</w:t>
      </w:r>
      <w:r>
        <w:t xml:space="preserve"> be saved with file name: f</w:t>
      </w:r>
      <w:r w:rsidRPr="0039415C">
        <w:t>irst initial first name, period, first initial last name, period, “</w:t>
      </w:r>
      <w:r>
        <w:t>discharge</w:t>
      </w:r>
      <w:r w:rsidR="000E7786">
        <w:t xml:space="preserve"> </w:t>
      </w:r>
      <w:r>
        <w:t>summary</w:t>
      </w:r>
      <w:r w:rsidRPr="0039415C">
        <w:t xml:space="preserve">”, period, date of intake (no spaces), for example, </w:t>
      </w:r>
      <w:r>
        <w:t>“</w:t>
      </w:r>
      <w:r w:rsidRPr="00B263B5">
        <w:t>A.S.</w:t>
      </w:r>
      <w:r w:rsidR="000E7786">
        <w:t xml:space="preserve"> </w:t>
      </w:r>
      <w:r>
        <w:t>discharge</w:t>
      </w:r>
      <w:r w:rsidR="000E7786">
        <w:t xml:space="preserve"> </w:t>
      </w:r>
      <w:r>
        <w:t>summary</w:t>
      </w:r>
      <w:r w:rsidRPr="00B263B5">
        <w:t>.3.24.18</w:t>
      </w:r>
      <w:r>
        <w:t>”.</w:t>
      </w:r>
      <w:r w:rsidRPr="0039415C">
        <w:t xml:space="preserve"> This file </w:t>
      </w:r>
      <w:r>
        <w:t xml:space="preserve">should be emailed to </w:t>
      </w:r>
      <w:proofErr w:type="gramStart"/>
      <w:r w:rsidR="000E7786" w:rsidRPr="000E7786">
        <w:rPr>
          <w:highlight w:val="yellow"/>
        </w:rPr>
        <w:t>Emailhandle@billingcompany.</w:t>
      </w:r>
      <w:r w:rsidR="000E7786">
        <w:t xml:space="preserve">com </w:t>
      </w:r>
      <w:r>
        <w:t>,</w:t>
      </w:r>
      <w:proofErr w:type="gramEnd"/>
      <w:r>
        <w:t xml:space="preserve"> and then</w:t>
      </w:r>
      <w:r w:rsidRPr="0039415C">
        <w:t xml:space="preserve"> </w:t>
      </w:r>
      <w:r>
        <w:t>“</w:t>
      </w:r>
      <w:r w:rsidRPr="0039415C">
        <w:t>tagged</w:t>
      </w:r>
      <w:r>
        <w:t>”</w:t>
      </w:r>
      <w:r w:rsidRPr="0039415C">
        <w:t xml:space="preserve"> </w:t>
      </w:r>
      <w:r>
        <w:t>with identifiers and</w:t>
      </w:r>
      <w:r w:rsidRPr="0039415C">
        <w:t xml:space="preserve"> uploaded to the relevant </w:t>
      </w:r>
      <w:r>
        <w:t xml:space="preserve">client </w:t>
      </w:r>
      <w:r w:rsidRPr="0039415C">
        <w:t xml:space="preserve">file on the </w:t>
      </w:r>
      <w:r w:rsidR="00304EF7" w:rsidRPr="00304EF7">
        <w:rPr>
          <w:highlight w:val="yellow"/>
        </w:rPr>
        <w:t>COMPANY NAME</w:t>
      </w:r>
      <w:r w:rsidRPr="0039415C">
        <w:t xml:space="preserve"> </w:t>
      </w:r>
      <w:proofErr w:type="spellStart"/>
      <w:r>
        <w:t>Sharepoint</w:t>
      </w:r>
      <w:proofErr w:type="spellEnd"/>
      <w:r>
        <w:t xml:space="preserve"> site (see </w:t>
      </w:r>
      <w:proofErr w:type="spellStart"/>
      <w:r>
        <w:t>Sharepoint</w:t>
      </w:r>
      <w:proofErr w:type="spellEnd"/>
      <w:r>
        <w:t xml:space="preserve"> section below).</w:t>
      </w:r>
    </w:p>
    <w:p w14:paraId="753306FC" w14:textId="142B500C" w:rsidR="005C0BBD" w:rsidRDefault="005C0BBD" w:rsidP="005C0BBD">
      <w:pPr>
        <w:pStyle w:val="Normal1"/>
      </w:pPr>
    </w:p>
    <w:p w14:paraId="5CAA900F" w14:textId="16657607" w:rsidR="000E7786" w:rsidRDefault="000E7786" w:rsidP="005C0BBD">
      <w:pPr>
        <w:pStyle w:val="Normal1"/>
      </w:pPr>
    </w:p>
    <w:p w14:paraId="4D6DB792" w14:textId="77777777" w:rsidR="000E7786" w:rsidRDefault="000E7786" w:rsidP="005C0BBD">
      <w:pPr>
        <w:pStyle w:val="Normal1"/>
      </w:pPr>
    </w:p>
    <w:p w14:paraId="419FE9CF" w14:textId="77777777" w:rsidR="005C0BBD" w:rsidRDefault="005C0BBD" w:rsidP="005C0BBD">
      <w:pPr>
        <w:pStyle w:val="Heading2"/>
      </w:pPr>
      <w:r>
        <w:t>Daily Progress Notes</w:t>
      </w:r>
    </w:p>
    <w:p w14:paraId="2ED97235" w14:textId="0DAD9DDF" w:rsidR="005C0BBD" w:rsidRPr="00E12552" w:rsidRDefault="005C0BBD" w:rsidP="005C0BBD">
      <w:pPr>
        <w:rPr>
          <w:rFonts w:cs="Arial"/>
        </w:rPr>
      </w:pPr>
      <w:r w:rsidRPr="00E12552">
        <w:rPr>
          <w:rFonts w:cs="Arial"/>
        </w:rPr>
        <w:t>Most funding sources require the Provider to write a daily progress notes for each session conducted</w:t>
      </w:r>
      <w:r>
        <w:rPr>
          <w:rFonts w:cs="Arial"/>
        </w:rPr>
        <w:t xml:space="preserve">, which will be uploaded for each session through the </w:t>
      </w:r>
      <w:r w:rsidR="00304EF7" w:rsidRPr="00304EF7">
        <w:rPr>
          <w:rFonts w:cs="Arial"/>
          <w:highlight w:val="yellow"/>
        </w:rPr>
        <w:t>BILLING COMPANY</w:t>
      </w:r>
      <w:r>
        <w:rPr>
          <w:rFonts w:cs="Arial"/>
        </w:rPr>
        <w:t xml:space="preserve"> Platform</w:t>
      </w:r>
      <w:r w:rsidRPr="00E12552">
        <w:rPr>
          <w:rFonts w:cs="Arial"/>
        </w:rPr>
        <w:t xml:space="preserve">. Daily progress notes should provide a synopsis of behavioral service provided during the session, including (1) a brief description of client &amp; the therapeutic setting (2) the specific programs trained and behavior-change observed (client &amp; caregiver), and (3) caregiver reported concerns/Significant events impacting treatment. </w:t>
      </w:r>
    </w:p>
    <w:p w14:paraId="66FF2415" w14:textId="77777777" w:rsidR="005C0BBD" w:rsidRPr="00E12552" w:rsidRDefault="005C0BBD" w:rsidP="005C0BBD">
      <w:pPr>
        <w:rPr>
          <w:rFonts w:cs="Arial"/>
        </w:rPr>
      </w:pPr>
      <w:r w:rsidRPr="00E12552">
        <w:rPr>
          <w:rFonts w:cs="Arial"/>
        </w:rPr>
        <w:t>See the examples for each section below:</w:t>
      </w:r>
    </w:p>
    <w:p w14:paraId="651828BF" w14:textId="77777777" w:rsidR="005C0BBD" w:rsidRPr="00384342" w:rsidRDefault="005C0BBD" w:rsidP="005C0BB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Arial"/>
        </w:rPr>
      </w:pPr>
      <w:r w:rsidRPr="00E12552">
        <w:rPr>
          <w:rFonts w:cs="Arial"/>
          <w:u w:val="single"/>
        </w:rPr>
        <w:t>Brief description of client &amp; therapeutic setting</w:t>
      </w:r>
      <w:r w:rsidRPr="00E12552">
        <w:rPr>
          <w:rFonts w:cs="Arial"/>
        </w:rPr>
        <w:t xml:space="preserve">. </w:t>
      </w:r>
    </w:p>
    <w:p w14:paraId="6AE00F89" w14:textId="43EADF08" w:rsidR="005C0BBD" w:rsidRPr="00E12552" w:rsidRDefault="005C0BBD" w:rsidP="005C0BBD">
      <w:pPr>
        <w:ind w:left="360"/>
        <w:rPr>
          <w:rFonts w:cs="Times New Roman"/>
          <w:bCs/>
          <w:i/>
        </w:rPr>
      </w:pPr>
      <w:r w:rsidRPr="00E12552">
        <w:rPr>
          <w:rFonts w:cs="Times New Roman"/>
          <w:i/>
        </w:rPr>
        <w:t xml:space="preserve">The BA/RBT conducted session with </w:t>
      </w:r>
      <w:r w:rsidR="000E7786">
        <w:rPr>
          <w:rFonts w:cs="Times New Roman"/>
          <w:i/>
        </w:rPr>
        <w:t xml:space="preserve">Client </w:t>
      </w:r>
      <w:r w:rsidRPr="00E12552">
        <w:rPr>
          <w:rFonts w:cs="Times New Roman"/>
          <w:i/>
        </w:rPr>
        <w:t xml:space="preserve">at his residence, with his mother present, at a previously agreed upon time. </w:t>
      </w:r>
      <w:r w:rsidR="000E7786">
        <w:rPr>
          <w:rFonts w:cs="Times New Roman"/>
          <w:i/>
        </w:rPr>
        <w:t>Client</w:t>
      </w:r>
      <w:r w:rsidRPr="00E12552">
        <w:rPr>
          <w:rFonts w:cs="Times New Roman"/>
          <w:i/>
        </w:rPr>
        <w:t xml:space="preserve"> appeared healthy and happy, as evidenced by his frequent smiling and playful interactions with the RBT. </w:t>
      </w:r>
      <w:r w:rsidRPr="00E12552">
        <w:rPr>
          <w:rFonts w:cs="Times New Roman"/>
          <w:bCs/>
          <w:i/>
        </w:rPr>
        <w:t>No medical or safety issues arose during the session.</w:t>
      </w:r>
    </w:p>
    <w:p w14:paraId="30C0E70B" w14:textId="77777777" w:rsidR="005C0BBD" w:rsidRPr="00E12552" w:rsidRDefault="005C0BBD" w:rsidP="005C0BB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630"/>
        </w:tabs>
        <w:spacing w:after="0" w:line="240" w:lineRule="auto"/>
        <w:rPr>
          <w:rFonts w:cs="Arial"/>
        </w:rPr>
      </w:pPr>
      <w:r w:rsidRPr="00E12552">
        <w:rPr>
          <w:rFonts w:cs="Arial"/>
        </w:rPr>
        <w:t>Must always include observable behavior that led to client’s hypothesized emotional state</w:t>
      </w:r>
    </w:p>
    <w:p w14:paraId="736C569A" w14:textId="77777777" w:rsidR="005C0BBD" w:rsidRPr="00E12552" w:rsidRDefault="005C0BBD" w:rsidP="005C0BB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630"/>
        </w:tabs>
        <w:spacing w:after="0" w:line="240" w:lineRule="auto"/>
        <w:rPr>
          <w:rFonts w:cs="Arial"/>
        </w:rPr>
      </w:pPr>
      <w:r w:rsidRPr="00E12552">
        <w:rPr>
          <w:rFonts w:cs="Arial"/>
        </w:rPr>
        <w:t>Must always document if safety/medical concerns present</w:t>
      </w:r>
    </w:p>
    <w:p w14:paraId="1E434856" w14:textId="77777777" w:rsidR="005C0BBD" w:rsidRPr="00E12552" w:rsidRDefault="005C0BBD" w:rsidP="005C0BBD"/>
    <w:p w14:paraId="163ABE6C" w14:textId="77777777" w:rsidR="005C0BBD" w:rsidRPr="00384342" w:rsidRDefault="005C0BBD" w:rsidP="005C0BB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Arial"/>
          <w:u w:val="single"/>
        </w:rPr>
      </w:pPr>
      <w:r w:rsidRPr="00E12552">
        <w:rPr>
          <w:rFonts w:cs="Arial"/>
          <w:u w:val="single"/>
        </w:rPr>
        <w:t>Brief description of specific programs trained (client &amp; caregiver) and behavior-change observed.</w:t>
      </w:r>
    </w:p>
    <w:p w14:paraId="66A7EB08" w14:textId="1A55DEDA" w:rsidR="005C0BBD" w:rsidRPr="00E12552" w:rsidRDefault="000E7786" w:rsidP="005C0BBD">
      <w:pPr>
        <w:pStyle w:val="ListParagraph"/>
        <w:ind w:left="360"/>
        <w:rPr>
          <w:rFonts w:cs="Times New Roman"/>
          <w:i/>
        </w:rPr>
      </w:pPr>
      <w:r>
        <w:rPr>
          <w:rFonts w:cs="Times New Roman"/>
          <w:i/>
        </w:rPr>
        <w:t>Client’</w:t>
      </w:r>
      <w:r w:rsidR="005C0BBD" w:rsidRPr="00E12552">
        <w:rPr>
          <w:rFonts w:cs="Times New Roman"/>
          <w:i/>
        </w:rPr>
        <w:t xml:space="preserve">s “vocal manding (requesting) program” was conducted. He engaged in 80% unprompted requests for iPad, 50% unprompted mands for book, and 30% unprompted mands for mother’s attention. </w:t>
      </w:r>
      <w:r w:rsidRPr="000E7786">
        <w:rPr>
          <w:rFonts w:cs="Times New Roman"/>
          <w:i/>
        </w:rPr>
        <w:t>Client</w:t>
      </w:r>
      <w:r w:rsidR="005C0BBD" w:rsidRPr="00E12552">
        <w:rPr>
          <w:rFonts w:cs="Times New Roman"/>
          <w:i/>
        </w:rPr>
        <w:t xml:space="preserve">’s “gross motor imitation” and “one-step instruction” programs were conducted. On the first cold probe of the day, </w:t>
      </w:r>
      <w:r>
        <w:rPr>
          <w:rFonts w:cs="Times New Roman"/>
          <w:i/>
        </w:rPr>
        <w:t>the client</w:t>
      </w:r>
      <w:r w:rsidR="005C0BBD" w:rsidRPr="00E12552">
        <w:rPr>
          <w:rFonts w:cs="Times New Roman"/>
          <w:i/>
        </w:rPr>
        <w:t xml:space="preserve"> engaged in correct responding for 60% of the 5 imitation targets and 80% of the five one-step instruction targets. One of the imitation targets was mastered. </w:t>
      </w:r>
      <w:r w:rsidRPr="000E7786">
        <w:rPr>
          <w:rFonts w:cs="Times New Roman"/>
          <w:i/>
        </w:rPr>
        <w:t>Client</w:t>
      </w:r>
      <w:r w:rsidR="005C0BBD" w:rsidRPr="00E12552">
        <w:rPr>
          <w:rFonts w:cs="Times New Roman"/>
          <w:i/>
        </w:rPr>
        <w:t xml:space="preserve">’s toileting program was conducted. </w:t>
      </w:r>
      <w:r>
        <w:rPr>
          <w:rFonts w:cs="Times New Roman"/>
          <w:i/>
        </w:rPr>
        <w:t>Client</w:t>
      </w:r>
      <w:r w:rsidR="005C0BBD" w:rsidRPr="00E12552">
        <w:rPr>
          <w:rFonts w:cs="Times New Roman"/>
          <w:i/>
        </w:rPr>
        <w:t xml:space="preserve"> engaged in appropriate voiding (urination) on 2 of 5 </w:t>
      </w:r>
      <w:proofErr w:type="gramStart"/>
      <w:r w:rsidR="005C0BBD" w:rsidRPr="00E12552">
        <w:rPr>
          <w:rFonts w:cs="Times New Roman"/>
          <w:i/>
        </w:rPr>
        <w:t>opportunities, and</w:t>
      </w:r>
      <w:proofErr w:type="gramEnd"/>
      <w:r w:rsidR="005C0BBD" w:rsidRPr="00E12552">
        <w:rPr>
          <w:rFonts w:cs="Times New Roman"/>
          <w:i/>
        </w:rPr>
        <w:t xml:space="preserve"> had one accident. </w:t>
      </w:r>
      <w:r w:rsidRPr="000E7786">
        <w:rPr>
          <w:rFonts w:cs="Times New Roman"/>
          <w:i/>
        </w:rPr>
        <w:t>Client</w:t>
      </w:r>
      <w:r w:rsidR="005C0BBD" w:rsidRPr="00E12552">
        <w:rPr>
          <w:rFonts w:cs="Times New Roman"/>
          <w:i/>
        </w:rPr>
        <w:t>’s dressing program was conducted.</w:t>
      </w:r>
      <w:r>
        <w:rPr>
          <w:rFonts w:cs="Times New Roman"/>
          <w:i/>
        </w:rPr>
        <w:t xml:space="preserve"> The client </w:t>
      </w:r>
      <w:r w:rsidR="005C0BBD" w:rsidRPr="00E12552">
        <w:rPr>
          <w:rFonts w:cs="Times New Roman"/>
          <w:i/>
        </w:rPr>
        <w:t>correctly completed 80% of a 10-step task analysis.</w:t>
      </w:r>
    </w:p>
    <w:p w14:paraId="52F07BC7" w14:textId="77777777" w:rsidR="005C0BBD" w:rsidRPr="00E12552" w:rsidRDefault="005C0BBD" w:rsidP="005C0BBD">
      <w:pPr>
        <w:pStyle w:val="ListParagraph"/>
        <w:ind w:left="360"/>
        <w:rPr>
          <w:rFonts w:cs="Times New Roman"/>
          <w:i/>
        </w:rPr>
      </w:pPr>
    </w:p>
    <w:p w14:paraId="6EC97461" w14:textId="3FF6F258" w:rsidR="005C0BBD" w:rsidRPr="00E12552" w:rsidRDefault="000E7786" w:rsidP="005C0BBD">
      <w:pPr>
        <w:pStyle w:val="ListParagraph"/>
        <w:ind w:left="360"/>
        <w:rPr>
          <w:rFonts w:cs="Times New Roman"/>
          <w:i/>
        </w:rPr>
      </w:pPr>
      <w:r w:rsidRPr="000E7786">
        <w:rPr>
          <w:rFonts w:cs="Times New Roman"/>
          <w:i/>
        </w:rPr>
        <w:t>Client</w:t>
      </w:r>
      <w:r w:rsidR="005C0BBD" w:rsidRPr="00E12552">
        <w:rPr>
          <w:rFonts w:cs="Times New Roman"/>
          <w:i/>
        </w:rPr>
        <w:t xml:space="preserve"> engaged in 5 occurrences of high-intensity aggression, 10 occurrences of tantrum (average duration: 10 seconds), and 20 occurrences of property destruction. The BA/RBT followed protocols for problem behavior outlined in </w:t>
      </w:r>
      <w:r w:rsidRPr="000E7786">
        <w:rPr>
          <w:rFonts w:cs="Times New Roman"/>
          <w:i/>
        </w:rPr>
        <w:t>Client</w:t>
      </w:r>
      <w:r w:rsidR="005C0BBD" w:rsidRPr="00E12552">
        <w:rPr>
          <w:rFonts w:cs="Times New Roman"/>
          <w:i/>
        </w:rPr>
        <w:t>’s BASP.</w:t>
      </w:r>
    </w:p>
    <w:p w14:paraId="4182AD71" w14:textId="77777777" w:rsidR="005C0BBD" w:rsidRPr="00E12552" w:rsidRDefault="005C0BBD" w:rsidP="005C0BBD">
      <w:pPr>
        <w:pStyle w:val="ListParagraph"/>
        <w:ind w:left="360"/>
        <w:rPr>
          <w:rFonts w:cs="Times New Roman"/>
          <w:i/>
        </w:rPr>
      </w:pPr>
    </w:p>
    <w:p w14:paraId="4D4499CC" w14:textId="3BD9AB6A" w:rsidR="005C0BBD" w:rsidRPr="00E12552" w:rsidRDefault="000E7786" w:rsidP="005C0BBD">
      <w:pPr>
        <w:pStyle w:val="ListParagraph"/>
        <w:ind w:left="360"/>
        <w:rPr>
          <w:rFonts w:cs="Times New Roman"/>
          <w:i/>
        </w:rPr>
      </w:pPr>
      <w:proofErr w:type="gramStart"/>
      <w:r w:rsidRPr="000E7786">
        <w:rPr>
          <w:rFonts w:cs="Times New Roman"/>
          <w:i/>
        </w:rPr>
        <w:t>Client</w:t>
      </w:r>
      <w:r w:rsidR="005C0BBD" w:rsidRPr="00E12552">
        <w:rPr>
          <w:rFonts w:cs="Times New Roman"/>
          <w:i/>
        </w:rPr>
        <w:t>’s mother,</w:t>
      </w:r>
      <w:proofErr w:type="gramEnd"/>
      <w:r w:rsidR="005C0BBD" w:rsidRPr="00E12552">
        <w:rPr>
          <w:rFonts w:cs="Times New Roman"/>
          <w:i/>
        </w:rPr>
        <w:t xml:space="preserve"> was trained to implement the interventions for </w:t>
      </w:r>
      <w:r w:rsidRPr="000E7786">
        <w:rPr>
          <w:rFonts w:cs="Times New Roman"/>
          <w:i/>
        </w:rPr>
        <w:t>Client</w:t>
      </w:r>
      <w:r w:rsidR="005C0BBD" w:rsidRPr="00E12552">
        <w:rPr>
          <w:rFonts w:cs="Times New Roman"/>
          <w:i/>
        </w:rPr>
        <w:t xml:space="preserve">’s problem behavior using verbal instruction, modeling, rehearsal, and feedback. </w:t>
      </w:r>
      <w:r w:rsidR="00646A49">
        <w:rPr>
          <w:rFonts w:cs="Times New Roman"/>
          <w:i/>
        </w:rPr>
        <w:t>The clients parent</w:t>
      </w:r>
      <w:r w:rsidR="005C0BBD" w:rsidRPr="00E12552">
        <w:rPr>
          <w:rFonts w:cs="Times New Roman"/>
          <w:i/>
        </w:rPr>
        <w:t xml:space="preserve"> correctly executed 85% of the intervention components. Fidelity checks on her implementation will be conducted in upcoming sessions.</w:t>
      </w:r>
    </w:p>
    <w:p w14:paraId="5BCD0777" w14:textId="77777777" w:rsidR="005C0BBD" w:rsidRPr="00E12552" w:rsidRDefault="005C0BBD" w:rsidP="005C0BBD">
      <w:pPr>
        <w:pStyle w:val="ListParagraph"/>
        <w:ind w:left="360"/>
        <w:rPr>
          <w:rFonts w:cs="Times New Roman"/>
          <w:i/>
        </w:rPr>
      </w:pPr>
    </w:p>
    <w:p w14:paraId="63A450B2" w14:textId="77777777" w:rsidR="005C0BBD" w:rsidRPr="00E12552" w:rsidRDefault="005C0BBD" w:rsidP="005C0BB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990" w:hanging="270"/>
        <w:rPr>
          <w:rFonts w:cs="Arial"/>
        </w:rPr>
      </w:pPr>
      <w:r w:rsidRPr="00E12552">
        <w:rPr>
          <w:rFonts w:cs="Arial"/>
        </w:rPr>
        <w:t>Document other notable events, such as preference assessment or skill assessment updates performed, the development of a task analysis, etc.</w:t>
      </w:r>
    </w:p>
    <w:p w14:paraId="78F8F195" w14:textId="77777777" w:rsidR="00646A49" w:rsidRDefault="00646A49" w:rsidP="00646A4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0"/>
        <w:rPr>
          <w:rFonts w:cs="Arial"/>
        </w:rPr>
      </w:pPr>
    </w:p>
    <w:p w14:paraId="31B8AF28" w14:textId="7404D8AA" w:rsidR="005C0BBD" w:rsidRPr="00E12552" w:rsidRDefault="005C0BBD" w:rsidP="005C0BB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990" w:hanging="270"/>
        <w:rPr>
          <w:rFonts w:cs="Arial"/>
        </w:rPr>
      </w:pPr>
      <w:r w:rsidRPr="00E12552">
        <w:rPr>
          <w:rFonts w:cs="Arial"/>
        </w:rPr>
        <w:t xml:space="preserve">If a new behavior arises that warrants data collection, try to document the antecedents/consequences for the behavior that you observed. </w:t>
      </w:r>
    </w:p>
    <w:p w14:paraId="152459FD" w14:textId="77777777" w:rsidR="005C0BBD" w:rsidRPr="00E12552" w:rsidRDefault="005C0BBD" w:rsidP="005C0BBD">
      <w:pPr>
        <w:pStyle w:val="ListParagraph"/>
        <w:ind w:left="1080"/>
        <w:rPr>
          <w:rFonts w:cs="Arial"/>
        </w:rPr>
      </w:pPr>
    </w:p>
    <w:p w14:paraId="2E9D0B30" w14:textId="77777777" w:rsidR="005C0BBD" w:rsidRPr="00384342" w:rsidRDefault="005C0BBD" w:rsidP="005C0BB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u w:val="single"/>
        </w:rPr>
      </w:pPr>
      <w:r w:rsidRPr="00E12552">
        <w:rPr>
          <w:u w:val="single"/>
        </w:rPr>
        <w:t>Caregiver reported concerns/Significant events impacting treatment.</w:t>
      </w:r>
    </w:p>
    <w:p w14:paraId="59C306D4" w14:textId="07EAC39D" w:rsidR="005C0BBD" w:rsidRPr="00E12552" w:rsidRDefault="000E7786" w:rsidP="005C0BBD">
      <w:pPr>
        <w:ind w:left="360"/>
        <w:rPr>
          <w:rFonts w:cs="Times New Roman"/>
          <w:i/>
        </w:rPr>
      </w:pPr>
      <w:r w:rsidRPr="000E7786">
        <w:rPr>
          <w:rFonts w:cs="Times New Roman"/>
          <w:i/>
        </w:rPr>
        <w:t>Client</w:t>
      </w:r>
      <w:r w:rsidR="005C0BBD" w:rsidRPr="00E12552">
        <w:rPr>
          <w:rFonts w:cs="Times New Roman"/>
          <w:i/>
        </w:rPr>
        <w:t xml:space="preserve">’s mother reported that </w:t>
      </w:r>
      <w:r w:rsidRPr="000E7786">
        <w:rPr>
          <w:rFonts w:cs="Times New Roman"/>
          <w:i/>
        </w:rPr>
        <w:t>Client</w:t>
      </w:r>
      <w:r w:rsidR="005C0BBD" w:rsidRPr="00E12552">
        <w:rPr>
          <w:rFonts w:cs="Times New Roman"/>
          <w:i/>
        </w:rPr>
        <w:t xml:space="preserve">’s behavior escalated over the previous week, and that </w:t>
      </w:r>
      <w:r w:rsidR="00646A49">
        <w:rPr>
          <w:rFonts w:cs="Times New Roman"/>
          <w:i/>
        </w:rPr>
        <w:t xml:space="preserve">client’s </w:t>
      </w:r>
      <w:r w:rsidR="005C0BBD" w:rsidRPr="00E12552">
        <w:rPr>
          <w:rFonts w:cs="Times New Roman"/>
          <w:i/>
        </w:rPr>
        <w:t xml:space="preserve">aggression resulted in minor injury (e.g., bruise on arm) to </w:t>
      </w:r>
      <w:proofErr w:type="gramStart"/>
      <w:r w:rsidR="00646A49">
        <w:rPr>
          <w:rFonts w:cs="Times New Roman"/>
          <w:i/>
        </w:rPr>
        <w:t>clients</w:t>
      </w:r>
      <w:proofErr w:type="gramEnd"/>
      <w:r w:rsidR="005C0BBD" w:rsidRPr="00E12552">
        <w:rPr>
          <w:rFonts w:cs="Times New Roman"/>
          <w:i/>
        </w:rPr>
        <w:t xml:space="preserve"> younger sister on August 1, 2017. In addition, his mother reported that </w:t>
      </w:r>
      <w:r w:rsidRPr="000E7786">
        <w:rPr>
          <w:rFonts w:cs="Times New Roman"/>
          <w:i/>
        </w:rPr>
        <w:t>Client</w:t>
      </w:r>
      <w:r w:rsidR="005C0BBD" w:rsidRPr="00E12552">
        <w:rPr>
          <w:rFonts w:cs="Times New Roman"/>
          <w:i/>
        </w:rPr>
        <w:t xml:space="preserve">’s </w:t>
      </w:r>
      <w:r w:rsidR="00646A49">
        <w:rPr>
          <w:rFonts w:cs="Times New Roman"/>
          <w:i/>
        </w:rPr>
        <w:t>SLE</w:t>
      </w:r>
      <w:r w:rsidR="005C0BBD" w:rsidRPr="00E12552">
        <w:rPr>
          <w:rFonts w:cs="Times New Roman"/>
          <w:i/>
        </w:rPr>
        <w:t xml:space="preserve"> has only been sleeping approximately 3 hours each night. </w:t>
      </w:r>
      <w:r w:rsidR="00646A49">
        <w:rPr>
          <w:rFonts w:cs="Times New Roman"/>
          <w:i/>
        </w:rPr>
        <w:t>The Client</w:t>
      </w:r>
      <w:r w:rsidR="005C0BBD" w:rsidRPr="00E12552">
        <w:rPr>
          <w:rFonts w:cs="Times New Roman"/>
          <w:i/>
        </w:rPr>
        <w:t xml:space="preserve"> is scheduled to undergo a tonsillectomy and will be unavailable for therapy for at least one week.</w:t>
      </w:r>
    </w:p>
    <w:p w14:paraId="29E9DD6A" w14:textId="77777777" w:rsidR="005C0BBD" w:rsidRPr="00E12552" w:rsidRDefault="005C0BBD" w:rsidP="005C0BB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990" w:hanging="270"/>
        <w:rPr>
          <w:rFonts w:cs="Arial"/>
        </w:rPr>
      </w:pPr>
      <w:r w:rsidRPr="00E12552">
        <w:rPr>
          <w:rFonts w:cs="Arial"/>
        </w:rPr>
        <w:t>Potential documentation may include caregiver’s positive or negative appraisals of therapeutic targets/outcomes</w:t>
      </w:r>
    </w:p>
    <w:p w14:paraId="0BE002A7" w14:textId="77777777" w:rsidR="005C0BBD" w:rsidRPr="00E12552" w:rsidRDefault="005C0BBD" w:rsidP="005C0BB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990" w:hanging="270"/>
        <w:rPr>
          <w:rFonts w:cs="Arial"/>
        </w:rPr>
      </w:pPr>
      <w:r w:rsidRPr="00E12552">
        <w:rPr>
          <w:rFonts w:cs="Arial"/>
        </w:rPr>
        <w:t>Potential documentation may include changes in medication or diet, hospital stays, changes to routine, the introduction of a new therapy (e.g., speech &amp; language therapy), etc.</w:t>
      </w:r>
    </w:p>
    <w:p w14:paraId="2BD27DA9" w14:textId="77777777" w:rsidR="005C0BBD" w:rsidRPr="00E12552" w:rsidRDefault="005C0BBD" w:rsidP="005C0BB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0"/>
        <w:rPr>
          <w:rFonts w:cs="Arial"/>
        </w:rPr>
      </w:pPr>
    </w:p>
    <w:p w14:paraId="452B90B0" w14:textId="77777777" w:rsidR="005C0BBD" w:rsidRPr="00E12552" w:rsidRDefault="005C0BBD" w:rsidP="005C0BBD">
      <w:pPr>
        <w:ind w:firstLine="360"/>
        <w:rPr>
          <w:rFonts w:cs="Calibri Light"/>
          <w:b/>
          <w:u w:val="single"/>
        </w:rPr>
      </w:pPr>
      <w:r w:rsidRPr="00E12552">
        <w:rPr>
          <w:rFonts w:cs="Calibri Light"/>
          <w:b/>
          <w:u w:val="single"/>
        </w:rPr>
        <w:t>Additional Tips:</w:t>
      </w:r>
    </w:p>
    <w:p w14:paraId="335A970A" w14:textId="77777777" w:rsidR="005C0BBD" w:rsidRPr="00E12552" w:rsidRDefault="005C0BBD" w:rsidP="005C0BB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Calibri Light"/>
        </w:rPr>
      </w:pPr>
      <w:r w:rsidRPr="00E12552">
        <w:rPr>
          <w:rFonts w:cs="Calibri Light"/>
        </w:rPr>
        <w:t>Always refer to yourself in the third-person (The RBT, BA met with; engaged in….)</w:t>
      </w:r>
    </w:p>
    <w:p w14:paraId="35613213" w14:textId="77777777" w:rsidR="005C0BBD" w:rsidRPr="00E12552" w:rsidRDefault="005C0BBD" w:rsidP="005C0BB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Calibri Light"/>
        </w:rPr>
      </w:pPr>
      <w:r w:rsidRPr="00E12552">
        <w:rPr>
          <w:rFonts w:cs="Calibri Light"/>
        </w:rPr>
        <w:t xml:space="preserve">Report only objective (factual) information in progress notes; </w:t>
      </w:r>
      <w:r w:rsidRPr="00E12552">
        <w:rPr>
          <w:rFonts w:cs="Calibri Light"/>
          <w:b/>
        </w:rPr>
        <w:t>do</w:t>
      </w:r>
      <w:r w:rsidRPr="00E12552">
        <w:rPr>
          <w:rFonts w:cs="Calibri Light"/>
        </w:rPr>
        <w:t xml:space="preserve"> </w:t>
      </w:r>
      <w:r w:rsidRPr="00E12552">
        <w:rPr>
          <w:rFonts w:cs="Calibri Light"/>
          <w:b/>
        </w:rPr>
        <w:t xml:space="preserve">not </w:t>
      </w:r>
      <w:r w:rsidRPr="00E12552">
        <w:rPr>
          <w:rFonts w:cs="Calibri Light"/>
        </w:rPr>
        <w:t>include subjective appraisals of client, caregivers, or their environment (e.g., she doesn’t spend enough time with her son; she should not have given him caffeinated soda).</w:t>
      </w:r>
    </w:p>
    <w:p w14:paraId="6CCADBC4" w14:textId="4DF9D095" w:rsidR="005C0BBD" w:rsidRPr="00495C14" w:rsidRDefault="005C0BBD" w:rsidP="005C0BB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Calibri Light"/>
        </w:rPr>
      </w:pPr>
      <w:r w:rsidRPr="00E12552">
        <w:rPr>
          <w:rFonts w:cs="Calibri Light"/>
        </w:rPr>
        <w:t xml:space="preserve">If there is a serious event, such as a Baker Act or an injury, the BA/RBT must fill out an incident report in compliance with the </w:t>
      </w:r>
      <w:r w:rsidR="00304EF7" w:rsidRPr="00304EF7">
        <w:rPr>
          <w:rFonts w:cs="Calibri Light"/>
          <w:highlight w:val="yellow"/>
        </w:rPr>
        <w:t>COMPANY NAME</w:t>
      </w:r>
      <w:r w:rsidRPr="00E12552">
        <w:rPr>
          <w:rFonts w:cs="Calibri Light"/>
        </w:rPr>
        <w:t xml:space="preserve"> Policies &amp; Procedures Manual (see P &amp; P Manual for more information).</w:t>
      </w:r>
    </w:p>
    <w:p w14:paraId="3D5DD861" w14:textId="77777777" w:rsidR="005C0BBD" w:rsidRPr="00E12552" w:rsidRDefault="005C0BBD" w:rsidP="005C0BB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Calibri Light"/>
        </w:rPr>
      </w:pPr>
      <w:r w:rsidRPr="00E12552">
        <w:rPr>
          <w:rFonts w:cs="Calibri Light"/>
        </w:rPr>
        <w:t xml:space="preserve">Always stick to the target behavior/goals outlines in the BASP. If you have any suggestions or thoughts on making changes, please discuss those changes with the Lead Analyst on the case. </w:t>
      </w:r>
    </w:p>
    <w:p w14:paraId="5442C38D" w14:textId="77777777" w:rsidR="005C0BBD" w:rsidRPr="00E21E15" w:rsidRDefault="005C0BBD" w:rsidP="005C0BB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Calibri Light"/>
        </w:rPr>
      </w:pPr>
      <w:r w:rsidRPr="00E12552">
        <w:rPr>
          <w:rFonts w:cs="Calibri Light"/>
        </w:rPr>
        <w:t>When in doubt, consult your Lead Analyst</w:t>
      </w:r>
    </w:p>
    <w:p w14:paraId="2054C88C" w14:textId="77777777" w:rsidR="00FE691F" w:rsidRDefault="00FE691F"/>
    <w:p w14:paraId="6F9E71E8" w14:textId="77777777" w:rsidR="00844269" w:rsidRDefault="00844269" w:rsidP="00844269">
      <w:pPr>
        <w:pStyle w:val="Heading2"/>
      </w:pPr>
      <w:bookmarkStart w:id="3" w:name="_Toc379206732"/>
      <w:r>
        <w:t>Locations for Services</w:t>
      </w:r>
      <w:bookmarkEnd w:id="3"/>
    </w:p>
    <w:p w14:paraId="2C84C353" w14:textId="545F1E06" w:rsidR="00844269" w:rsidRDefault="00844269" w:rsidP="00844269">
      <w:pPr>
        <w:pStyle w:val="Normal1"/>
      </w:pPr>
      <w:r>
        <w:t>Providers may provide services in any location, as long as the setting is relevant to treatment. For example, a Provider may provide therapy in the school if skill deficit</w:t>
      </w:r>
      <w:r w:rsidR="005D0919">
        <w:t>s are present or problem behavior</w:t>
      </w:r>
      <w:r>
        <w:t xml:space="preserve"> occurs in the school setting. A Provider may provide services in the community if the behavioral issues occur in the community setting (e.g., elopement, greetings, appropriate walking in stores). Additional information</w:t>
      </w:r>
      <w:r w:rsidR="00D34460">
        <w:t xml:space="preserve"> about </w:t>
      </w:r>
      <w:r w:rsidR="00304EF7" w:rsidRPr="00304EF7">
        <w:rPr>
          <w:highlight w:val="yellow"/>
        </w:rPr>
        <w:t>COMPANY NAME</w:t>
      </w:r>
      <w:r w:rsidR="00D34460">
        <w:t>’s own re</w:t>
      </w:r>
      <w:r w:rsidR="005D0919">
        <w:t>commendation</w:t>
      </w:r>
      <w:r w:rsidR="00D34460">
        <w:t>s</w:t>
      </w:r>
      <w:r>
        <w:t xml:space="preserve"> is provided in the table below.</w:t>
      </w:r>
    </w:p>
    <w:p w14:paraId="600FB62A" w14:textId="55CC53A8" w:rsidR="00646A49" w:rsidRDefault="00646A49" w:rsidP="00844269">
      <w:pPr>
        <w:pStyle w:val="Normal1"/>
      </w:pPr>
    </w:p>
    <w:p w14:paraId="1AB22B2D" w14:textId="402F1A57" w:rsidR="00646A49" w:rsidRDefault="00646A49" w:rsidP="00844269">
      <w:pPr>
        <w:pStyle w:val="Normal1"/>
      </w:pPr>
    </w:p>
    <w:p w14:paraId="6A124FE6" w14:textId="5B9011A8" w:rsidR="00646A49" w:rsidRDefault="00646A49" w:rsidP="00844269">
      <w:pPr>
        <w:pStyle w:val="Normal1"/>
      </w:pPr>
    </w:p>
    <w:p w14:paraId="41023179" w14:textId="0C30C7D3" w:rsidR="00646A49" w:rsidRDefault="00646A49" w:rsidP="00844269">
      <w:pPr>
        <w:pStyle w:val="Normal1"/>
      </w:pPr>
    </w:p>
    <w:p w14:paraId="466EAD76" w14:textId="77777777" w:rsidR="00646A49" w:rsidRDefault="00646A49" w:rsidP="00844269">
      <w:pPr>
        <w:pStyle w:val="Normal1"/>
      </w:pPr>
      <w:bookmarkStart w:id="4" w:name="_GoBack"/>
      <w:bookmarkEnd w:id="4"/>
    </w:p>
    <w:tbl>
      <w:tblPr>
        <w:tblW w:w="9350" w:type="dxa"/>
        <w:tblLayout w:type="fixed"/>
        <w:tblLook w:val="0400" w:firstRow="0" w:lastRow="0" w:firstColumn="0" w:lastColumn="0" w:noHBand="0" w:noVBand="1"/>
      </w:tblPr>
      <w:tblGrid>
        <w:gridCol w:w="2148"/>
        <w:gridCol w:w="2370"/>
        <w:gridCol w:w="2361"/>
        <w:gridCol w:w="2471"/>
      </w:tblGrid>
      <w:tr w:rsidR="00844269" w14:paraId="72C01200" w14:textId="77777777" w:rsidTr="00767BEE">
        <w:tc>
          <w:tcPr>
            <w:tcW w:w="2148" w:type="dxa"/>
            <w:tcBorders>
              <w:top w:val="single" w:sz="4" w:space="0" w:color="auto"/>
              <w:left w:val="single" w:sz="4" w:space="0" w:color="auto"/>
              <w:bottom w:val="single" w:sz="4" w:space="0" w:color="auto"/>
              <w:right w:val="single" w:sz="4" w:space="0" w:color="auto"/>
            </w:tcBorders>
            <w:shd w:val="clear" w:color="auto" w:fill="D9D9D9"/>
          </w:tcPr>
          <w:p w14:paraId="7C460C4F" w14:textId="77777777" w:rsidR="00844269" w:rsidRPr="00FB414A" w:rsidRDefault="00844269" w:rsidP="00767BEE">
            <w:pPr>
              <w:pStyle w:val="Normal1"/>
            </w:pPr>
            <w:r w:rsidRPr="00FB414A">
              <w:t>In the Home/ Residence</w:t>
            </w:r>
          </w:p>
        </w:tc>
        <w:tc>
          <w:tcPr>
            <w:tcW w:w="2370" w:type="dxa"/>
            <w:tcBorders>
              <w:top w:val="single" w:sz="4" w:space="0" w:color="auto"/>
              <w:left w:val="single" w:sz="4" w:space="0" w:color="auto"/>
              <w:bottom w:val="single" w:sz="4" w:space="0" w:color="auto"/>
              <w:right w:val="single" w:sz="4" w:space="0" w:color="auto"/>
            </w:tcBorders>
            <w:shd w:val="clear" w:color="auto" w:fill="D9D9D9"/>
          </w:tcPr>
          <w:p w14:paraId="265325A4" w14:textId="77777777" w:rsidR="00844269" w:rsidRPr="00FB414A" w:rsidRDefault="00844269" w:rsidP="00767BEE">
            <w:pPr>
              <w:pStyle w:val="Normal1"/>
            </w:pPr>
            <w:r w:rsidRPr="00FB414A">
              <w:t>In the Community</w:t>
            </w:r>
          </w:p>
        </w:tc>
        <w:tc>
          <w:tcPr>
            <w:tcW w:w="2361" w:type="dxa"/>
            <w:tcBorders>
              <w:top w:val="single" w:sz="4" w:space="0" w:color="auto"/>
              <w:left w:val="single" w:sz="4" w:space="0" w:color="auto"/>
              <w:bottom w:val="single" w:sz="4" w:space="0" w:color="auto"/>
              <w:right w:val="single" w:sz="4" w:space="0" w:color="auto"/>
            </w:tcBorders>
            <w:shd w:val="clear" w:color="auto" w:fill="D9D9D9"/>
          </w:tcPr>
          <w:p w14:paraId="5ED7D0A1" w14:textId="77777777" w:rsidR="00844269" w:rsidRDefault="00844269" w:rsidP="00767BEE">
            <w:pPr>
              <w:pStyle w:val="Normal1"/>
            </w:pPr>
            <w:r>
              <w:t>In the School</w:t>
            </w:r>
          </w:p>
        </w:tc>
        <w:tc>
          <w:tcPr>
            <w:tcW w:w="2471" w:type="dxa"/>
            <w:tcBorders>
              <w:top w:val="single" w:sz="4" w:space="0" w:color="auto"/>
              <w:left w:val="single" w:sz="4" w:space="0" w:color="auto"/>
              <w:bottom w:val="single" w:sz="4" w:space="0" w:color="auto"/>
              <w:right w:val="single" w:sz="4" w:space="0" w:color="auto"/>
            </w:tcBorders>
            <w:shd w:val="clear" w:color="auto" w:fill="D9D9D9"/>
          </w:tcPr>
          <w:p w14:paraId="186B9857" w14:textId="77777777" w:rsidR="00844269" w:rsidRDefault="00844269" w:rsidP="00767BEE">
            <w:pPr>
              <w:pStyle w:val="Normal1"/>
            </w:pPr>
            <w:r>
              <w:t>Summer Camps or Day Cares</w:t>
            </w:r>
          </w:p>
        </w:tc>
      </w:tr>
      <w:tr w:rsidR="00844269" w14:paraId="4CBEE12A" w14:textId="77777777" w:rsidTr="00767BEE">
        <w:tc>
          <w:tcPr>
            <w:tcW w:w="2148" w:type="dxa"/>
            <w:tcBorders>
              <w:top w:val="single" w:sz="4" w:space="0" w:color="auto"/>
              <w:left w:val="single" w:sz="4" w:space="0" w:color="auto"/>
              <w:bottom w:val="single" w:sz="4" w:space="0" w:color="auto"/>
              <w:right w:val="single" w:sz="4" w:space="0" w:color="auto"/>
            </w:tcBorders>
          </w:tcPr>
          <w:p w14:paraId="4D7F8661" w14:textId="5B1A4DD9" w:rsidR="00844269" w:rsidRDefault="00D34460" w:rsidP="00767BEE">
            <w:pPr>
              <w:pStyle w:val="Normal1"/>
              <w:rPr>
                <w:sz w:val="20"/>
                <w:szCs w:val="20"/>
              </w:rPr>
            </w:pPr>
            <w:r>
              <w:rPr>
                <w:sz w:val="20"/>
                <w:szCs w:val="20"/>
              </w:rPr>
              <w:t>Services can occur in a</w:t>
            </w:r>
            <w:r w:rsidR="00844269">
              <w:rPr>
                <w:sz w:val="20"/>
                <w:szCs w:val="20"/>
              </w:rPr>
              <w:t xml:space="preserve">ll sections of the home within means of target behavior reduction and skill acquisition programs, this is at the discretion of the </w:t>
            </w:r>
            <w:r w:rsidR="00304EF7" w:rsidRPr="00304EF7">
              <w:rPr>
                <w:sz w:val="20"/>
                <w:szCs w:val="20"/>
                <w:highlight w:val="yellow"/>
              </w:rPr>
              <w:t>COMPANY NAME</w:t>
            </w:r>
            <w:r w:rsidR="00844269">
              <w:rPr>
                <w:sz w:val="20"/>
                <w:szCs w:val="20"/>
              </w:rPr>
              <w:t xml:space="preserve"> staff member</w:t>
            </w:r>
          </w:p>
          <w:p w14:paraId="30532529" w14:textId="1151BDA2" w:rsidR="00844269" w:rsidRPr="007E5823" w:rsidRDefault="00D34460" w:rsidP="00767BEE">
            <w:pPr>
              <w:pStyle w:val="Normal1"/>
              <w:rPr>
                <w:b/>
                <w:sz w:val="20"/>
                <w:szCs w:val="20"/>
              </w:rPr>
            </w:pPr>
            <w:r>
              <w:rPr>
                <w:b/>
                <w:sz w:val="20"/>
                <w:szCs w:val="20"/>
              </w:rPr>
              <w:t xml:space="preserve">Times when it a caregiver should be present </w:t>
            </w:r>
            <w:r w:rsidR="00844269">
              <w:rPr>
                <w:b/>
                <w:sz w:val="20"/>
                <w:szCs w:val="20"/>
              </w:rPr>
              <w:t xml:space="preserve">- </w:t>
            </w:r>
            <w:r w:rsidR="00844269">
              <w:rPr>
                <w:sz w:val="20"/>
                <w:szCs w:val="20"/>
              </w:rPr>
              <w:t xml:space="preserve">Bathing, brushing teeth, cooking, etc. </w:t>
            </w:r>
          </w:p>
        </w:tc>
        <w:tc>
          <w:tcPr>
            <w:tcW w:w="2370" w:type="dxa"/>
            <w:tcBorders>
              <w:top w:val="single" w:sz="4" w:space="0" w:color="auto"/>
              <w:left w:val="single" w:sz="4" w:space="0" w:color="auto"/>
              <w:bottom w:val="single" w:sz="4" w:space="0" w:color="auto"/>
              <w:right w:val="single" w:sz="4" w:space="0" w:color="auto"/>
            </w:tcBorders>
          </w:tcPr>
          <w:p w14:paraId="00C55B48" w14:textId="7ADE6040" w:rsidR="00844269" w:rsidRPr="000162B7" w:rsidRDefault="00D34460" w:rsidP="00767BEE">
            <w:pPr>
              <w:pStyle w:val="Normal1"/>
              <w:rPr>
                <w:sz w:val="20"/>
                <w:szCs w:val="20"/>
              </w:rPr>
            </w:pPr>
            <w:r>
              <w:rPr>
                <w:b/>
                <w:sz w:val="20"/>
                <w:szCs w:val="20"/>
              </w:rPr>
              <w:t>Times when it is optional for caregiver to be present</w:t>
            </w:r>
            <w:r w:rsidRPr="000162B7">
              <w:rPr>
                <w:sz w:val="20"/>
                <w:szCs w:val="20"/>
              </w:rPr>
              <w:t xml:space="preserve"> </w:t>
            </w:r>
            <w:r w:rsidR="00844269" w:rsidRPr="000162B7">
              <w:rPr>
                <w:sz w:val="20"/>
                <w:szCs w:val="20"/>
              </w:rPr>
              <w:t>- grocery stores, restaurants, public libraries, events such as Autism Speaks, public parks, camps</w:t>
            </w:r>
          </w:p>
          <w:p w14:paraId="2E4B9447" w14:textId="77777777" w:rsidR="00844269" w:rsidRPr="00FB414A" w:rsidRDefault="00844269" w:rsidP="00767BEE">
            <w:pPr>
              <w:pStyle w:val="Normal1"/>
              <w:rPr>
                <w:b/>
                <w:sz w:val="20"/>
                <w:szCs w:val="20"/>
              </w:rPr>
            </w:pPr>
          </w:p>
          <w:p w14:paraId="24842756" w14:textId="07E49E76" w:rsidR="00844269" w:rsidRPr="00FB414A" w:rsidRDefault="00D34460" w:rsidP="00767BEE">
            <w:pPr>
              <w:pStyle w:val="Normal1"/>
              <w:rPr>
                <w:sz w:val="20"/>
                <w:szCs w:val="20"/>
              </w:rPr>
            </w:pPr>
            <w:r>
              <w:rPr>
                <w:b/>
                <w:sz w:val="20"/>
                <w:szCs w:val="20"/>
              </w:rPr>
              <w:t xml:space="preserve">Times when it a caregiver should be present </w:t>
            </w:r>
            <w:r w:rsidR="00844269" w:rsidRPr="00FB414A">
              <w:rPr>
                <w:sz w:val="20"/>
                <w:szCs w:val="20"/>
              </w:rPr>
              <w:t xml:space="preserve">- Speech therapy, Occupational therapy, Doctor’s office, Dentist Office, </w:t>
            </w:r>
          </w:p>
          <w:p w14:paraId="7CE5CE6A" w14:textId="77777777" w:rsidR="00844269" w:rsidRPr="00097180" w:rsidRDefault="00844269" w:rsidP="00767BEE">
            <w:pPr>
              <w:pStyle w:val="Normal1"/>
              <w:ind w:left="720"/>
              <w:rPr>
                <w:sz w:val="20"/>
                <w:szCs w:val="20"/>
                <w:highlight w:val="yellow"/>
              </w:rPr>
            </w:pPr>
          </w:p>
        </w:tc>
        <w:tc>
          <w:tcPr>
            <w:tcW w:w="2361" w:type="dxa"/>
            <w:tcBorders>
              <w:top w:val="single" w:sz="4" w:space="0" w:color="auto"/>
              <w:left w:val="single" w:sz="4" w:space="0" w:color="auto"/>
              <w:bottom w:val="single" w:sz="4" w:space="0" w:color="auto"/>
              <w:right w:val="single" w:sz="4" w:space="0" w:color="auto"/>
            </w:tcBorders>
          </w:tcPr>
          <w:p w14:paraId="172CBB99" w14:textId="1F20301C" w:rsidR="00844269" w:rsidRDefault="00D34460" w:rsidP="00767BEE">
            <w:pPr>
              <w:pStyle w:val="Normal1"/>
              <w:rPr>
                <w:sz w:val="20"/>
                <w:szCs w:val="20"/>
              </w:rPr>
            </w:pPr>
            <w:r>
              <w:rPr>
                <w:b/>
                <w:sz w:val="20"/>
                <w:szCs w:val="20"/>
              </w:rPr>
              <w:t>Times when it is o</w:t>
            </w:r>
            <w:r w:rsidR="00844269">
              <w:rPr>
                <w:b/>
                <w:sz w:val="20"/>
                <w:szCs w:val="20"/>
              </w:rPr>
              <w:t xml:space="preserve">ptional </w:t>
            </w:r>
            <w:r>
              <w:rPr>
                <w:b/>
                <w:sz w:val="20"/>
                <w:szCs w:val="20"/>
              </w:rPr>
              <w:t xml:space="preserve">for </w:t>
            </w:r>
            <w:r w:rsidR="00844269">
              <w:rPr>
                <w:b/>
                <w:sz w:val="20"/>
                <w:szCs w:val="20"/>
              </w:rPr>
              <w:t xml:space="preserve">teacher </w:t>
            </w:r>
            <w:r>
              <w:rPr>
                <w:b/>
                <w:sz w:val="20"/>
                <w:szCs w:val="20"/>
              </w:rPr>
              <w:t>to be present</w:t>
            </w:r>
            <w:r w:rsidR="00844269">
              <w:rPr>
                <w:b/>
                <w:sz w:val="20"/>
                <w:szCs w:val="20"/>
              </w:rPr>
              <w:t>-</w:t>
            </w:r>
            <w:r w:rsidR="00844269">
              <w:rPr>
                <w:sz w:val="20"/>
                <w:szCs w:val="20"/>
              </w:rPr>
              <w:t xml:space="preserve"> the earning of reinforcers with </w:t>
            </w:r>
            <w:r w:rsidR="00304EF7" w:rsidRPr="00304EF7">
              <w:rPr>
                <w:sz w:val="20"/>
                <w:szCs w:val="20"/>
                <w:highlight w:val="yellow"/>
              </w:rPr>
              <w:t>COMPANY NAME</w:t>
            </w:r>
            <w:r w:rsidR="00844269">
              <w:rPr>
                <w:sz w:val="20"/>
                <w:szCs w:val="20"/>
              </w:rPr>
              <w:t xml:space="preserve"> staff outside of the classroom; one on one ABA pull out sessions outside of the classroom; </w:t>
            </w:r>
            <w:r>
              <w:rPr>
                <w:sz w:val="20"/>
                <w:szCs w:val="20"/>
              </w:rPr>
              <w:t>community outing or field trip</w:t>
            </w:r>
            <w:r w:rsidR="00844269">
              <w:rPr>
                <w:sz w:val="20"/>
                <w:szCs w:val="20"/>
              </w:rPr>
              <w:t xml:space="preserve"> </w:t>
            </w:r>
          </w:p>
          <w:p w14:paraId="2A259AD9" w14:textId="77777777" w:rsidR="00844269" w:rsidRDefault="00844269" w:rsidP="00767BEE">
            <w:pPr>
              <w:pStyle w:val="Normal1"/>
              <w:rPr>
                <w:b/>
                <w:sz w:val="20"/>
                <w:szCs w:val="20"/>
              </w:rPr>
            </w:pPr>
          </w:p>
          <w:p w14:paraId="7FB24E7F" w14:textId="0180B72F" w:rsidR="00844269" w:rsidRDefault="00D34460" w:rsidP="00D34460">
            <w:pPr>
              <w:pStyle w:val="Normal1"/>
              <w:rPr>
                <w:sz w:val="20"/>
                <w:szCs w:val="20"/>
              </w:rPr>
            </w:pPr>
            <w:r>
              <w:rPr>
                <w:b/>
                <w:sz w:val="20"/>
                <w:szCs w:val="20"/>
              </w:rPr>
              <w:t xml:space="preserve">Times a teacher should be present </w:t>
            </w:r>
            <w:r>
              <w:rPr>
                <w:sz w:val="20"/>
                <w:szCs w:val="20"/>
              </w:rPr>
              <w:t>–</w:t>
            </w:r>
            <w:r w:rsidR="00844269">
              <w:rPr>
                <w:sz w:val="20"/>
                <w:szCs w:val="20"/>
              </w:rPr>
              <w:t xml:space="preserve"> restrooms</w:t>
            </w:r>
            <w:r>
              <w:rPr>
                <w:sz w:val="20"/>
                <w:szCs w:val="20"/>
              </w:rPr>
              <w:t xml:space="preserve"> (unless toilet training specifically as a target behavior)</w:t>
            </w:r>
            <w:r w:rsidR="00844269">
              <w:rPr>
                <w:sz w:val="20"/>
                <w:szCs w:val="20"/>
              </w:rPr>
              <w:t xml:space="preserve">, within the classroom, activities within the hallways such as transitioning between classes, etc. cafeteria, gym, car waiting area, auditorium, etc. </w:t>
            </w:r>
          </w:p>
        </w:tc>
        <w:tc>
          <w:tcPr>
            <w:tcW w:w="2471" w:type="dxa"/>
            <w:tcBorders>
              <w:top w:val="single" w:sz="4" w:space="0" w:color="auto"/>
              <w:left w:val="single" w:sz="4" w:space="0" w:color="auto"/>
              <w:bottom w:val="single" w:sz="4" w:space="0" w:color="auto"/>
              <w:right w:val="single" w:sz="4" w:space="0" w:color="auto"/>
            </w:tcBorders>
          </w:tcPr>
          <w:p w14:paraId="767A4BE7" w14:textId="77777777" w:rsidR="00844269" w:rsidRDefault="00844269" w:rsidP="00767BEE">
            <w:pPr>
              <w:pStyle w:val="Normal1"/>
              <w:rPr>
                <w:sz w:val="20"/>
                <w:szCs w:val="20"/>
              </w:rPr>
            </w:pPr>
            <w:r>
              <w:rPr>
                <w:sz w:val="20"/>
                <w:szCs w:val="20"/>
              </w:rPr>
              <w:t>Follows the same restrictions as “In the School” setting</w:t>
            </w:r>
          </w:p>
        </w:tc>
      </w:tr>
    </w:tbl>
    <w:p w14:paraId="51D0F906" w14:textId="77777777" w:rsidR="00844269" w:rsidRDefault="00844269"/>
    <w:sectPr w:rsidR="00844269" w:rsidSect="00646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7C8A" w14:textId="77777777" w:rsidR="00130AC0" w:rsidRDefault="00130AC0" w:rsidP="00304EF7">
      <w:pPr>
        <w:spacing w:after="0" w:line="240" w:lineRule="auto"/>
      </w:pPr>
      <w:r>
        <w:separator/>
      </w:r>
    </w:p>
  </w:endnote>
  <w:endnote w:type="continuationSeparator" w:id="0">
    <w:p w14:paraId="3F24068B" w14:textId="77777777" w:rsidR="00130AC0" w:rsidRDefault="00130AC0" w:rsidP="0030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2D18" w14:textId="77777777" w:rsidR="00646A49" w:rsidRDefault="00646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BB34" w14:textId="77777777" w:rsidR="00646A49" w:rsidRDefault="00646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A04" w14:textId="77777777" w:rsidR="00646A49" w:rsidRDefault="0064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A129" w14:textId="77777777" w:rsidR="00130AC0" w:rsidRDefault="00130AC0" w:rsidP="00304EF7">
      <w:pPr>
        <w:spacing w:after="0" w:line="240" w:lineRule="auto"/>
      </w:pPr>
      <w:r>
        <w:separator/>
      </w:r>
    </w:p>
  </w:footnote>
  <w:footnote w:type="continuationSeparator" w:id="0">
    <w:p w14:paraId="4629B32D" w14:textId="77777777" w:rsidR="00130AC0" w:rsidRDefault="00130AC0" w:rsidP="0030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E1FD" w14:textId="1AAE37B0" w:rsidR="00646A49" w:rsidRDefault="00646A49">
    <w:pPr>
      <w:pStyle w:val="Header"/>
    </w:pPr>
    <w:r>
      <w:rPr>
        <w:noProof/>
      </w:rPr>
      <w:pict w14:anchorId="289B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67376"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7514" w14:textId="60BE1C15" w:rsidR="00304EF7" w:rsidRPr="00304EF7" w:rsidRDefault="00646A49" w:rsidP="00304EF7">
    <w:pPr>
      <w:pStyle w:val="Header"/>
      <w:rPr>
        <w:b/>
      </w:rPr>
    </w:pPr>
    <w:r>
      <w:rPr>
        <w:noProof/>
      </w:rPr>
      <w:pict w14:anchorId="78483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67377" o:spid="_x0000_s2051" type="#_x0000_t75" style="position:absolute;margin-left:0;margin-top:0;width:468pt;height:468pt;z-index:-251656192;mso-position-horizontal:center;mso-position-horizontal-relative:margin;mso-position-vertical:center;mso-position-vertical-relative:margin" o:allowincell="f">
          <v:imagedata r:id="rId1" o:title="BLAB Logo" gain="19661f" blacklevel="22938f"/>
        </v:shape>
      </w:pict>
    </w:r>
    <w:r w:rsidR="00304EF7">
      <w:rPr>
        <w:noProof/>
      </w:rPr>
      <w:drawing>
        <wp:inline distT="0" distB="0" distL="0" distR="0" wp14:anchorId="4F4D7F4A" wp14:editId="65728C05">
          <wp:extent cx="1089660" cy="10896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stretch>
                    <a:fillRect/>
                  </a:stretch>
                </pic:blipFill>
                <pic:spPr>
                  <a:xfrm>
                    <a:off x="0" y="0"/>
                    <a:ext cx="1089660" cy="1089660"/>
                  </a:xfrm>
                  <a:prstGeom prst="rect">
                    <a:avLst/>
                  </a:prstGeom>
                </pic:spPr>
              </pic:pic>
            </a:graphicData>
          </a:graphic>
        </wp:inline>
      </w:drawing>
    </w:r>
    <w:r w:rsidR="00304EF7" w:rsidRPr="00304EF7">
      <w:t xml:space="preserve"> </w:t>
    </w:r>
    <w:r w:rsidR="00304EF7">
      <w:t xml:space="preserve">           </w:t>
    </w:r>
    <w:r w:rsidR="00304EF7" w:rsidRPr="00304EF7">
      <w:rPr>
        <w:b/>
        <w:sz w:val="32"/>
        <w:szCs w:val="32"/>
      </w:rPr>
      <w:t>Behavior Analysis Service Provision</w:t>
    </w:r>
  </w:p>
  <w:p w14:paraId="628D85C7" w14:textId="4DE46D9A" w:rsidR="00304EF7" w:rsidRDefault="0030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B094" w14:textId="79DE80D5" w:rsidR="00646A49" w:rsidRDefault="00646A49">
    <w:pPr>
      <w:pStyle w:val="Header"/>
    </w:pPr>
    <w:r>
      <w:rPr>
        <w:noProof/>
      </w:rPr>
      <w:pict w14:anchorId="68017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67375"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33B2C"/>
    <w:multiLevelType w:val="hybridMultilevel"/>
    <w:tmpl w:val="FA20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A0F19"/>
    <w:multiLevelType w:val="multilevel"/>
    <w:tmpl w:val="CA641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962C3E"/>
    <w:multiLevelType w:val="hybridMultilevel"/>
    <w:tmpl w:val="8538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1498F"/>
    <w:multiLevelType w:val="hybridMultilevel"/>
    <w:tmpl w:val="89A05F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FF75CC"/>
    <w:multiLevelType w:val="multilevel"/>
    <w:tmpl w:val="CA641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7D043E"/>
    <w:multiLevelType w:val="hybridMultilevel"/>
    <w:tmpl w:val="DD2CA3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81879F9"/>
    <w:multiLevelType w:val="hybridMultilevel"/>
    <w:tmpl w:val="4CD28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0537D1"/>
    <w:multiLevelType w:val="hybridMultilevel"/>
    <w:tmpl w:val="1B5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C099D"/>
    <w:multiLevelType w:val="hybridMultilevel"/>
    <w:tmpl w:val="1F82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BD"/>
    <w:rsid w:val="000162B7"/>
    <w:rsid w:val="00025BB1"/>
    <w:rsid w:val="0006512C"/>
    <w:rsid w:val="00087C2F"/>
    <w:rsid w:val="000E7786"/>
    <w:rsid w:val="00130AC0"/>
    <w:rsid w:val="0015530E"/>
    <w:rsid w:val="002563F9"/>
    <w:rsid w:val="00257464"/>
    <w:rsid w:val="002715F8"/>
    <w:rsid w:val="002F263B"/>
    <w:rsid w:val="00304EF7"/>
    <w:rsid w:val="0036110C"/>
    <w:rsid w:val="0051426C"/>
    <w:rsid w:val="005C0BBD"/>
    <w:rsid w:val="005C1089"/>
    <w:rsid w:val="005D0919"/>
    <w:rsid w:val="00646A49"/>
    <w:rsid w:val="0073146B"/>
    <w:rsid w:val="00767BEE"/>
    <w:rsid w:val="007E59B2"/>
    <w:rsid w:val="007F103E"/>
    <w:rsid w:val="007F3C9D"/>
    <w:rsid w:val="00804A53"/>
    <w:rsid w:val="00844269"/>
    <w:rsid w:val="008D3DDF"/>
    <w:rsid w:val="008E3C1B"/>
    <w:rsid w:val="00A73EBE"/>
    <w:rsid w:val="00BB5F12"/>
    <w:rsid w:val="00CF0463"/>
    <w:rsid w:val="00CF49C4"/>
    <w:rsid w:val="00D34460"/>
    <w:rsid w:val="00D51BD3"/>
    <w:rsid w:val="00E07E9D"/>
    <w:rsid w:val="00E54007"/>
    <w:rsid w:val="00E82B25"/>
    <w:rsid w:val="00EC04D2"/>
    <w:rsid w:val="00F1090E"/>
    <w:rsid w:val="00FE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941A0C"/>
  <w14:defaultImageDpi w14:val="300"/>
  <w15:docId w15:val="{FD0D2B07-D63E-49E9-AB44-F3F2F499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BD"/>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Heading1">
    <w:name w:val="heading 1"/>
    <w:basedOn w:val="Normal1"/>
    <w:next w:val="Normal1"/>
    <w:link w:val="Heading1Char"/>
    <w:rsid w:val="005C0BBD"/>
    <w:pPr>
      <w:keepNext/>
      <w:keepLines/>
      <w:spacing w:before="240" w:after="0"/>
      <w:outlineLvl w:val="0"/>
    </w:pPr>
    <w:rPr>
      <w:color w:val="2F5496"/>
      <w:sz w:val="32"/>
      <w:szCs w:val="32"/>
    </w:rPr>
  </w:style>
  <w:style w:type="paragraph" w:styleId="Heading2">
    <w:name w:val="heading 2"/>
    <w:basedOn w:val="Normal1"/>
    <w:next w:val="Normal1"/>
    <w:link w:val="Heading2Char"/>
    <w:rsid w:val="005C0BBD"/>
    <w:pPr>
      <w:keepNext/>
      <w:keepLines/>
      <w:spacing w:before="40" w:after="0"/>
      <w:outlineLvl w:val="1"/>
    </w:pPr>
    <w:rPr>
      <w:color w:val="2F549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BD"/>
    <w:rPr>
      <w:rFonts w:ascii="Calibri" w:eastAsia="Calibri" w:hAnsi="Calibri" w:cs="Calibri"/>
      <w:color w:val="2F5496"/>
      <w:sz w:val="32"/>
      <w:szCs w:val="32"/>
    </w:rPr>
  </w:style>
  <w:style w:type="character" w:customStyle="1" w:styleId="Heading2Char">
    <w:name w:val="Heading 2 Char"/>
    <w:basedOn w:val="DefaultParagraphFont"/>
    <w:link w:val="Heading2"/>
    <w:rsid w:val="005C0BBD"/>
    <w:rPr>
      <w:rFonts w:ascii="Calibri" w:eastAsia="Calibri" w:hAnsi="Calibri" w:cs="Calibri"/>
      <w:color w:val="2F5496"/>
      <w:sz w:val="26"/>
      <w:szCs w:val="26"/>
    </w:rPr>
  </w:style>
  <w:style w:type="paragraph" w:customStyle="1" w:styleId="Normal1">
    <w:name w:val="Normal1"/>
    <w:rsid w:val="005C0BBD"/>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ListParagraph">
    <w:name w:val="List Paragraph"/>
    <w:basedOn w:val="Normal"/>
    <w:uiPriority w:val="34"/>
    <w:qFormat/>
    <w:rsid w:val="005C0BBD"/>
    <w:pPr>
      <w:ind w:left="720"/>
      <w:contextualSpacing/>
    </w:pPr>
  </w:style>
  <w:style w:type="character" w:styleId="Hyperlink">
    <w:name w:val="Hyperlink"/>
    <w:basedOn w:val="DefaultParagraphFont"/>
    <w:uiPriority w:val="99"/>
    <w:unhideWhenUsed/>
    <w:rsid w:val="005C0BBD"/>
    <w:rPr>
      <w:color w:val="0000FF" w:themeColor="hyperlink"/>
      <w:u w:val="single"/>
    </w:rPr>
  </w:style>
  <w:style w:type="table" w:styleId="TableGrid">
    <w:name w:val="Table Grid"/>
    <w:basedOn w:val="TableNormal"/>
    <w:uiPriority w:val="59"/>
    <w:rsid w:val="005C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F7"/>
    <w:rPr>
      <w:rFonts w:ascii="Calibri" w:eastAsia="Calibri" w:hAnsi="Calibri" w:cs="Calibri"/>
      <w:color w:val="000000"/>
      <w:sz w:val="22"/>
      <w:szCs w:val="22"/>
    </w:rPr>
  </w:style>
  <w:style w:type="paragraph" w:styleId="Footer">
    <w:name w:val="footer"/>
    <w:basedOn w:val="Normal"/>
    <w:link w:val="FooterChar"/>
    <w:uiPriority w:val="99"/>
    <w:unhideWhenUsed/>
    <w:rsid w:val="0030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F7"/>
    <w:rPr>
      <w:rFonts w:ascii="Calibri" w:eastAsia="Calibri" w:hAnsi="Calibri" w:cs="Calibri"/>
      <w:color w:val="000000"/>
      <w:sz w:val="22"/>
      <w:szCs w:val="22"/>
    </w:rPr>
  </w:style>
  <w:style w:type="character" w:styleId="UnresolvedMention">
    <w:name w:val="Unresolved Mention"/>
    <w:basedOn w:val="DefaultParagraphFont"/>
    <w:uiPriority w:val="99"/>
    <w:semiHidden/>
    <w:unhideWhenUsed/>
    <w:rsid w:val="0030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Freimuth</dc:creator>
  <cp:keywords/>
  <dc:description/>
  <cp:lastModifiedBy>Shane Downs</cp:lastModifiedBy>
  <cp:revision>2</cp:revision>
  <cp:lastPrinted>2018-02-23T04:48:00Z</cp:lastPrinted>
  <dcterms:created xsi:type="dcterms:W3CDTF">2019-05-20T20:11:00Z</dcterms:created>
  <dcterms:modified xsi:type="dcterms:W3CDTF">2019-05-20T20:11:00Z</dcterms:modified>
</cp:coreProperties>
</file>