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5E60" w14:textId="77777777" w:rsidR="00604F67" w:rsidRPr="008F4EFB" w:rsidRDefault="00604F67" w:rsidP="00E34636">
      <w:pPr>
        <w:rPr>
          <w:b/>
          <w:sz w:val="28"/>
        </w:rPr>
      </w:pPr>
    </w:p>
    <w:p w14:paraId="6F1151B4" w14:textId="77777777" w:rsidR="00A9402B" w:rsidRPr="008F4EFB" w:rsidRDefault="00A9402B" w:rsidP="00A9402B">
      <w:pPr>
        <w:rPr>
          <w:u w:val="single"/>
        </w:rPr>
      </w:pPr>
    </w:p>
    <w:p w14:paraId="06785583" w14:textId="0DB156B4" w:rsidR="00700E30" w:rsidRPr="008F4EFB" w:rsidRDefault="00FB5E5D" w:rsidP="004B77B4">
      <w:pPr>
        <w:jc w:val="both"/>
      </w:pPr>
      <w:r w:rsidRPr="00FB5E5D">
        <w:rPr>
          <w:highlight w:val="yellow"/>
        </w:rPr>
        <w:t>COMPANY NAME</w:t>
      </w:r>
      <w:r w:rsidR="007D75E3" w:rsidRPr="008F4EFB">
        <w:t xml:space="preserve"> is committed to</w:t>
      </w:r>
      <w:r w:rsidR="00984B78" w:rsidRPr="008F4EFB">
        <w:t xml:space="preserve"> working with </w:t>
      </w:r>
      <w:r w:rsidR="004019C9" w:rsidRPr="004019C9">
        <w:rPr>
          <w:highlight w:val="yellow"/>
        </w:rPr>
        <w:t>GRANT</w:t>
      </w:r>
      <w:r w:rsidR="008551F6" w:rsidRPr="008551F6">
        <w:rPr>
          <w:highlight w:val="yellow"/>
        </w:rPr>
        <w:t>.</w:t>
      </w:r>
      <w:r w:rsidR="00777759" w:rsidRPr="008F4EFB">
        <w:t xml:space="preserve"> </w:t>
      </w:r>
      <w:r w:rsidR="004019C9" w:rsidRPr="004019C9">
        <w:rPr>
          <w:highlight w:val="yellow"/>
        </w:rPr>
        <w:t>GRANT</w:t>
      </w:r>
      <w:r w:rsidR="00984B78" w:rsidRPr="008F4EFB">
        <w:t xml:space="preserve"> in</w:t>
      </w:r>
      <w:r w:rsidR="007D75E3" w:rsidRPr="008F4EFB">
        <w:t xml:space="preserve"> providing high quality behavior analysis services to the</w:t>
      </w:r>
      <w:r w:rsidR="00777759" w:rsidRPr="008F4EFB">
        <w:t>ir clients</w:t>
      </w:r>
      <w:r w:rsidR="007D75E3" w:rsidRPr="008F4EFB">
        <w:t xml:space="preserve"> who </w:t>
      </w:r>
      <w:r w:rsidR="00777759" w:rsidRPr="008F4EFB">
        <w:t>require</w:t>
      </w:r>
      <w:r w:rsidR="007D75E3" w:rsidRPr="008F4EFB">
        <w:t xml:space="preserve"> special </w:t>
      </w:r>
      <w:r w:rsidR="00777759" w:rsidRPr="008F4EFB">
        <w:t>ABA</w:t>
      </w:r>
      <w:r w:rsidR="007D75E3" w:rsidRPr="008F4EFB">
        <w:t xml:space="preserve"> services</w:t>
      </w:r>
      <w:r w:rsidR="004B77B4" w:rsidRPr="008F4EFB">
        <w:t>.</w:t>
      </w:r>
      <w:r w:rsidR="00E56298" w:rsidRPr="008F4EFB">
        <w:t xml:space="preserve"> </w:t>
      </w:r>
      <w:r w:rsidR="007D75E3" w:rsidRPr="008F4EFB">
        <w:t>In order to successfully mee</w:t>
      </w:r>
      <w:r w:rsidR="008530BB" w:rsidRPr="008F4EFB">
        <w:t>t</w:t>
      </w:r>
      <w:r w:rsidR="004D3743" w:rsidRPr="008F4EFB">
        <w:t xml:space="preserve"> the crucial</w:t>
      </w:r>
      <w:r w:rsidR="00984B78" w:rsidRPr="008F4EFB">
        <w:t xml:space="preserve"> task of delivering</w:t>
      </w:r>
      <w:r w:rsidR="008530BB" w:rsidRPr="008F4EFB">
        <w:t xml:space="preserve"> effective consult behavioral therapy</w:t>
      </w:r>
      <w:r w:rsidR="007B2CE3" w:rsidRPr="008F4EFB">
        <w:t xml:space="preserve"> services</w:t>
      </w:r>
      <w:r w:rsidR="00777759" w:rsidRPr="008F4EFB">
        <w:t xml:space="preserve"> to the </w:t>
      </w:r>
      <w:r w:rsidR="004019C9" w:rsidRPr="004019C9">
        <w:rPr>
          <w:highlight w:val="yellow"/>
        </w:rPr>
        <w:t>GRANT</w:t>
      </w:r>
      <w:r w:rsidR="004D3743" w:rsidRPr="008F4EFB">
        <w:t xml:space="preserve">, </w:t>
      </w:r>
      <w:r w:rsidRPr="00FB5E5D">
        <w:rPr>
          <w:highlight w:val="yellow"/>
        </w:rPr>
        <w:t>COMPANY NAME</w:t>
      </w:r>
      <w:r w:rsidR="008530BB" w:rsidRPr="008F4EFB">
        <w:t xml:space="preserve"> recommends</w:t>
      </w:r>
      <w:r w:rsidR="007729A6" w:rsidRPr="008F4EFB">
        <w:t xml:space="preserve"> utilizing</w:t>
      </w:r>
      <w:r w:rsidR="00E91C8A" w:rsidRPr="008F4EFB">
        <w:t xml:space="preserve"> a</w:t>
      </w:r>
      <w:r w:rsidR="00F4170E" w:rsidRPr="008F4EFB">
        <w:t xml:space="preserve"> comprehensive consultation approach</w:t>
      </w:r>
      <w:r w:rsidR="006E3644" w:rsidRPr="008F4EFB">
        <w:t xml:space="preserve"> which will include direct</w:t>
      </w:r>
      <w:r w:rsidR="00E56298" w:rsidRPr="008F4EFB">
        <w:t xml:space="preserve"> and indirect </w:t>
      </w:r>
      <w:r w:rsidR="006E3644" w:rsidRPr="008F4EFB">
        <w:t>services</w:t>
      </w:r>
      <w:r w:rsidR="00103C41" w:rsidRPr="008F4EFB">
        <w:t xml:space="preserve"> </w:t>
      </w:r>
      <w:r w:rsidR="00F4170E" w:rsidRPr="008F4EFB">
        <w:t>as outlined below:</w:t>
      </w:r>
    </w:p>
    <w:p w14:paraId="51754473" w14:textId="77777777" w:rsidR="00700E30" w:rsidRPr="008F4EFB" w:rsidRDefault="00700E30" w:rsidP="004B77B4">
      <w:pPr>
        <w:jc w:val="both"/>
      </w:pPr>
    </w:p>
    <w:p w14:paraId="1ACFE305" w14:textId="77777777" w:rsidR="00700E30" w:rsidRPr="008F4EFB" w:rsidRDefault="00700E30" w:rsidP="00700E30">
      <w:pPr>
        <w:tabs>
          <w:tab w:val="center" w:pos="4320"/>
        </w:tabs>
        <w:jc w:val="both"/>
        <w:rPr>
          <w:b/>
          <w:i/>
          <w:sz w:val="30"/>
        </w:rPr>
      </w:pPr>
      <w:r w:rsidRPr="008F4EFB">
        <w:rPr>
          <w:b/>
          <w:i/>
          <w:sz w:val="30"/>
          <w:u w:val="single"/>
        </w:rPr>
        <w:t>Direct Services:</w:t>
      </w:r>
      <w:r w:rsidRPr="008F4EFB">
        <w:rPr>
          <w:b/>
          <w:i/>
          <w:sz w:val="30"/>
        </w:rPr>
        <w:t xml:space="preserve"> </w:t>
      </w:r>
      <w:r w:rsidRPr="008F4EFB">
        <w:rPr>
          <w:b/>
          <w:i/>
          <w:sz w:val="30"/>
        </w:rPr>
        <w:tab/>
      </w:r>
    </w:p>
    <w:p w14:paraId="3444F83B" w14:textId="689FFED7" w:rsidR="00700E30" w:rsidRPr="008F4EFB" w:rsidRDefault="00700E30" w:rsidP="00700E30">
      <w:pPr>
        <w:jc w:val="both"/>
      </w:pPr>
      <w:r w:rsidRPr="008F4EFB">
        <w:t xml:space="preserve">Direct services will consist of services when the client is directly present.  These services are imperative for the development and programming of behavior analysis services, in-vivo caregiver/staff training through modeling and active coaching, and continuous progress monitoring of client and </w:t>
      </w:r>
      <w:r w:rsidR="00464606" w:rsidRPr="008F4EFB">
        <w:t xml:space="preserve">caregiver </w:t>
      </w:r>
      <w:r w:rsidRPr="008F4EFB">
        <w:t xml:space="preserve">performance. </w:t>
      </w:r>
      <w:r w:rsidR="00464606" w:rsidRPr="008F4EFB">
        <w:t xml:space="preserve"> These services will occur primarily in </w:t>
      </w:r>
      <w:proofErr w:type="gramStart"/>
      <w:r w:rsidR="00464606" w:rsidRPr="008F4EFB">
        <w:t>home, but</w:t>
      </w:r>
      <w:proofErr w:type="gramEnd"/>
      <w:r w:rsidR="00464606" w:rsidRPr="008F4EFB">
        <w:t xml:space="preserve"> will be available anywhere the problem behaviors or skill deficits exist</w:t>
      </w:r>
      <w:r w:rsidR="004019C9">
        <w:t xml:space="preserve"> and where they are happening</w:t>
      </w:r>
      <w:r w:rsidR="00464606" w:rsidRPr="008F4EFB">
        <w:t xml:space="preserve">. </w:t>
      </w:r>
      <w:r w:rsidRPr="008F4EFB">
        <w:t xml:space="preserve"> Direct Services are comprised of:</w:t>
      </w:r>
    </w:p>
    <w:p w14:paraId="54F3B8DD" w14:textId="77777777" w:rsidR="00700E30" w:rsidRPr="008F4EFB" w:rsidRDefault="00700E30" w:rsidP="00700E30">
      <w:pPr>
        <w:jc w:val="both"/>
      </w:pPr>
    </w:p>
    <w:p w14:paraId="2507D06D" w14:textId="77777777" w:rsidR="00700E30" w:rsidRPr="008F4EFB" w:rsidRDefault="00700E30" w:rsidP="00700E30">
      <w:pPr>
        <w:pStyle w:val="ListParagraph"/>
        <w:numPr>
          <w:ilvl w:val="0"/>
          <w:numId w:val="3"/>
        </w:numPr>
        <w:jc w:val="both"/>
      </w:pPr>
      <w:r w:rsidRPr="008F4EFB">
        <w:rPr>
          <w:b/>
        </w:rPr>
        <w:t>Direct Observation of Clients</w:t>
      </w:r>
      <w:r w:rsidRPr="008F4EFB">
        <w:t xml:space="preserve">: The </w:t>
      </w:r>
      <w:r w:rsidR="00E56298" w:rsidRPr="008F4EFB">
        <w:t>Behavior Analyst</w:t>
      </w:r>
      <w:r w:rsidRPr="008F4EFB">
        <w:t xml:space="preserve"> will conduct direct observations in order to:</w:t>
      </w:r>
    </w:p>
    <w:p w14:paraId="37D3ACC8" w14:textId="77777777" w:rsidR="00700E30" w:rsidRPr="008F4EFB" w:rsidRDefault="00700E30" w:rsidP="00700E30">
      <w:pPr>
        <w:jc w:val="both"/>
      </w:pPr>
    </w:p>
    <w:p w14:paraId="4E983D90" w14:textId="77777777" w:rsidR="00700E30" w:rsidRPr="008F4EFB" w:rsidRDefault="00700E30" w:rsidP="00700E30">
      <w:pPr>
        <w:pStyle w:val="ListParagraph"/>
        <w:numPr>
          <w:ilvl w:val="1"/>
          <w:numId w:val="3"/>
        </w:numPr>
        <w:jc w:val="both"/>
      </w:pPr>
      <w:r w:rsidRPr="008F4EFB">
        <w:t>Observe the antecedents that evoke (bring forth) problem behaviors and the consequences that are maintaining problem behaviors</w:t>
      </w:r>
    </w:p>
    <w:p w14:paraId="417E8D09" w14:textId="77777777" w:rsidR="00700E30" w:rsidRPr="008F4EFB" w:rsidRDefault="00700E30" w:rsidP="00700E30">
      <w:pPr>
        <w:jc w:val="both"/>
      </w:pPr>
    </w:p>
    <w:p w14:paraId="2EF5764D" w14:textId="77777777" w:rsidR="00700E30" w:rsidRPr="008F4EFB" w:rsidRDefault="00700E30" w:rsidP="00700E30">
      <w:pPr>
        <w:pStyle w:val="ListParagraph"/>
        <w:numPr>
          <w:ilvl w:val="1"/>
          <w:numId w:val="3"/>
        </w:numPr>
        <w:jc w:val="both"/>
      </w:pPr>
      <w:r w:rsidRPr="008F4EFB">
        <w:t>Collect data on problem behaviors and replacement behaviors</w:t>
      </w:r>
    </w:p>
    <w:p w14:paraId="19C82E42" w14:textId="77777777" w:rsidR="00700E30" w:rsidRPr="008F4EFB" w:rsidRDefault="00700E30" w:rsidP="00700E30">
      <w:pPr>
        <w:jc w:val="both"/>
      </w:pPr>
    </w:p>
    <w:p w14:paraId="2FA35BFD" w14:textId="77777777" w:rsidR="00700E30" w:rsidRPr="008F4EFB" w:rsidRDefault="00700E30" w:rsidP="00700E30">
      <w:pPr>
        <w:pStyle w:val="ListParagraph"/>
        <w:numPr>
          <w:ilvl w:val="1"/>
          <w:numId w:val="3"/>
        </w:numPr>
        <w:jc w:val="both"/>
      </w:pPr>
      <w:r w:rsidRPr="008F4EFB">
        <w:t>Identify and recommend environmental modifications such as: classroom/clinic/house organization, physical environmental factors, and general client management that may positively impact the behavioral and instructional program</w:t>
      </w:r>
      <w:r w:rsidR="00E56298" w:rsidRPr="008F4EFB">
        <w:t>m</w:t>
      </w:r>
      <w:r w:rsidRPr="008F4EFB">
        <w:t xml:space="preserve">ing for clients </w:t>
      </w:r>
    </w:p>
    <w:p w14:paraId="290CD3BA" w14:textId="77777777" w:rsidR="00700E30" w:rsidRPr="008F4EFB" w:rsidRDefault="00700E30" w:rsidP="00700E30">
      <w:pPr>
        <w:jc w:val="both"/>
      </w:pPr>
    </w:p>
    <w:p w14:paraId="6C233FBD" w14:textId="1CDFB126" w:rsidR="0087056F" w:rsidRPr="008F4EFB" w:rsidRDefault="00700E30" w:rsidP="00700E30">
      <w:pPr>
        <w:pStyle w:val="ListParagraph"/>
        <w:numPr>
          <w:ilvl w:val="0"/>
          <w:numId w:val="3"/>
        </w:numPr>
        <w:jc w:val="both"/>
      </w:pPr>
      <w:r w:rsidRPr="008F4EFB">
        <w:rPr>
          <w:b/>
        </w:rPr>
        <w:t>Probing Behavior and Instructional Procedures:</w:t>
      </w:r>
      <w:r w:rsidRPr="008F4EFB">
        <w:t xml:space="preserve"> The </w:t>
      </w:r>
      <w:r w:rsidR="00E56298" w:rsidRPr="008F4EFB">
        <w:t>Behavior Analyst</w:t>
      </w:r>
      <w:r w:rsidRPr="008F4EFB">
        <w:t xml:space="preserve"> might find it necessary to probe certain antecedents that might evoke (bring forth) problem behaviors and/or instructional strategies (e.g., mixing and varying tasks vs. mass trialing and errorless learning vs. trial and error learning) prior to making an instructional recommendation.  Probing behavior and instructional procedures will be directly implemented by the </w:t>
      </w:r>
      <w:r w:rsidR="00E56298" w:rsidRPr="008F4EFB">
        <w:t>Behavior Analyst</w:t>
      </w:r>
      <w:r w:rsidRPr="008F4EFB">
        <w:t xml:space="preserve">.  Finally, </w:t>
      </w:r>
      <w:r w:rsidR="00FB5E5D" w:rsidRPr="00FB5E5D">
        <w:rPr>
          <w:highlight w:val="yellow"/>
        </w:rPr>
        <w:t>COMPANY NAME</w:t>
      </w:r>
      <w:r w:rsidRPr="008F4EFB">
        <w:t xml:space="preserve"> has assessments that they can administer to obtain a client’s present level of performance (PLOP) so that appropriate behavioral and individual goals and objectives (IGO) can be written if not immediately clear. </w:t>
      </w:r>
    </w:p>
    <w:p w14:paraId="1F512634" w14:textId="4C9BB20E" w:rsidR="0087056F" w:rsidRDefault="0087056F" w:rsidP="0087056F">
      <w:pPr>
        <w:pStyle w:val="ListParagraph"/>
        <w:ind w:left="360"/>
        <w:jc w:val="both"/>
      </w:pPr>
    </w:p>
    <w:p w14:paraId="0C0AA638" w14:textId="0F9771BD" w:rsidR="00FB5E5D" w:rsidRDefault="00FB5E5D" w:rsidP="0087056F">
      <w:pPr>
        <w:pStyle w:val="ListParagraph"/>
        <w:ind w:left="360"/>
        <w:jc w:val="both"/>
      </w:pPr>
    </w:p>
    <w:p w14:paraId="3FF30666" w14:textId="69494D5F" w:rsidR="00FB5E5D" w:rsidRDefault="00FB5E5D" w:rsidP="0087056F">
      <w:pPr>
        <w:pStyle w:val="ListParagraph"/>
        <w:ind w:left="360"/>
        <w:jc w:val="both"/>
      </w:pPr>
    </w:p>
    <w:p w14:paraId="3C2A18F1" w14:textId="77777777" w:rsidR="00FB5E5D" w:rsidRPr="008F4EFB" w:rsidRDefault="00FB5E5D" w:rsidP="0087056F">
      <w:pPr>
        <w:pStyle w:val="ListParagraph"/>
        <w:ind w:left="360"/>
        <w:jc w:val="both"/>
      </w:pPr>
    </w:p>
    <w:p w14:paraId="07336C24" w14:textId="31097CD9" w:rsidR="00F809C9" w:rsidRPr="008F4EFB" w:rsidRDefault="0087056F" w:rsidP="0087056F">
      <w:pPr>
        <w:pStyle w:val="ListParagraph"/>
        <w:numPr>
          <w:ilvl w:val="0"/>
          <w:numId w:val="3"/>
        </w:numPr>
        <w:jc w:val="both"/>
      </w:pPr>
      <w:r w:rsidRPr="008F4EFB">
        <w:rPr>
          <w:b/>
        </w:rPr>
        <w:t>Direct Training of Client:</w:t>
      </w:r>
      <w:r w:rsidRPr="008F4EFB">
        <w:t xml:space="preserve"> The </w:t>
      </w:r>
      <w:r w:rsidR="00E56298" w:rsidRPr="008F4EFB">
        <w:t>Behavior Analyst</w:t>
      </w:r>
      <w:r w:rsidRPr="008F4EFB">
        <w:t xml:space="preserve"> will provide direct services to the client. This will be a major component of seeing lasting and effective change. Beyond the parent training on the client’s specific behaviors of concern, </w:t>
      </w:r>
      <w:proofErr w:type="gramStart"/>
      <w:r w:rsidRPr="008F4EFB">
        <w:t>a number of</w:t>
      </w:r>
      <w:proofErr w:type="gramEnd"/>
      <w:r w:rsidRPr="008F4EFB">
        <w:t xml:space="preserve"> individualized interventions that will require implementation by trained behavioral staff will also be utilized for each client. In addition, the </w:t>
      </w:r>
      <w:r w:rsidR="00E56298" w:rsidRPr="008F4EFB">
        <w:t>Behavior Analyst</w:t>
      </w:r>
      <w:r w:rsidRPr="008F4EFB">
        <w:t xml:space="preserve"> may provide direct services to a group of clients for social skills instruction or another type of ABA group therapy in the </w:t>
      </w:r>
      <w:r w:rsidR="004019C9" w:rsidRPr="004019C9">
        <w:rPr>
          <w:highlight w:val="yellow"/>
        </w:rPr>
        <w:t>GRANT</w:t>
      </w:r>
      <w:r w:rsidRPr="008F4EFB">
        <w:t xml:space="preserve"> clinic setting, if desired. </w:t>
      </w:r>
    </w:p>
    <w:p w14:paraId="5AC84CFC" w14:textId="77777777" w:rsidR="00F809C9" w:rsidRPr="008F4EFB" w:rsidRDefault="00F809C9" w:rsidP="00F809C9">
      <w:pPr>
        <w:jc w:val="both"/>
      </w:pPr>
    </w:p>
    <w:p w14:paraId="513E4A52" w14:textId="45065CCB" w:rsidR="00700E30" w:rsidRPr="008F4EFB" w:rsidRDefault="00F809C9" w:rsidP="0087056F">
      <w:pPr>
        <w:pStyle w:val="ListParagraph"/>
        <w:numPr>
          <w:ilvl w:val="0"/>
          <w:numId w:val="3"/>
        </w:numPr>
        <w:jc w:val="both"/>
      </w:pPr>
      <w:r w:rsidRPr="008F4EFB">
        <w:rPr>
          <w:b/>
        </w:rPr>
        <w:t>Supervision of Behavioral Team:</w:t>
      </w:r>
      <w:r w:rsidRPr="008F4EFB">
        <w:t xml:space="preserve"> The Behavior Analyst will work simultaneously at times with other members of the behavioral treatment team (</w:t>
      </w:r>
      <w:proofErr w:type="spellStart"/>
      <w:r w:rsidRPr="008F4EFB">
        <w:t>BCaBA</w:t>
      </w:r>
      <w:proofErr w:type="spellEnd"/>
      <w:r w:rsidRPr="008F4EFB">
        <w:t xml:space="preserve"> or RB</w:t>
      </w:r>
      <w:r w:rsidR="00FB5E5D">
        <w:t>T</w:t>
      </w:r>
      <w:r w:rsidRPr="008F4EFB">
        <w:t xml:space="preserve">). This is to ensure programming is followed with fidelity and programs are updated regularly. Supervision will occur throughout the treatment process to ensure service quality is maintained and treatment focus is refined throughout treatment. </w:t>
      </w:r>
    </w:p>
    <w:p w14:paraId="5DB5FF68" w14:textId="77777777" w:rsidR="00700E30" w:rsidRPr="008F4EFB" w:rsidRDefault="00700E30" w:rsidP="00700E30">
      <w:pPr>
        <w:jc w:val="both"/>
      </w:pPr>
    </w:p>
    <w:p w14:paraId="2A142DE5" w14:textId="77777777" w:rsidR="006E3644" w:rsidRPr="008F4EFB" w:rsidRDefault="006E3644" w:rsidP="00715FC9">
      <w:pPr>
        <w:rPr>
          <w:b/>
        </w:rPr>
      </w:pPr>
    </w:p>
    <w:p w14:paraId="6331805B" w14:textId="77777777" w:rsidR="006E3644" w:rsidRPr="008F4EFB" w:rsidRDefault="00DA0EE6" w:rsidP="00270588">
      <w:pPr>
        <w:tabs>
          <w:tab w:val="left" w:pos="3381"/>
        </w:tabs>
        <w:rPr>
          <w:b/>
          <w:i/>
          <w:sz w:val="30"/>
          <w:u w:val="single"/>
        </w:rPr>
      </w:pPr>
      <w:r w:rsidRPr="008F4EFB">
        <w:rPr>
          <w:b/>
          <w:i/>
          <w:sz w:val="30"/>
          <w:u w:val="single"/>
        </w:rPr>
        <w:t>Indirect Services</w:t>
      </w:r>
    </w:p>
    <w:p w14:paraId="7D161EE9" w14:textId="77777777" w:rsidR="00715FC9" w:rsidRPr="008F4EFB" w:rsidRDefault="006E3644" w:rsidP="004B77B4">
      <w:pPr>
        <w:jc w:val="both"/>
      </w:pPr>
      <w:r w:rsidRPr="008F4EFB">
        <w:t>I</w:t>
      </w:r>
      <w:r w:rsidR="007729A6" w:rsidRPr="008F4EFB">
        <w:t>ndirect services will consist</w:t>
      </w:r>
      <w:r w:rsidR="00E91C8A" w:rsidRPr="008F4EFB">
        <w:t xml:space="preserve"> of </w:t>
      </w:r>
      <w:r w:rsidR="005E79E8" w:rsidRPr="008F4EFB">
        <w:t xml:space="preserve">services when the </w:t>
      </w:r>
      <w:r w:rsidR="00BB1C79" w:rsidRPr="008F4EFB">
        <w:t>client</w:t>
      </w:r>
      <w:r w:rsidR="005E79E8" w:rsidRPr="008F4EFB">
        <w:t xml:space="preserve"> is </w:t>
      </w:r>
      <w:r w:rsidR="00DA0EE6" w:rsidRPr="008F4EFB">
        <w:t>not directly</w:t>
      </w:r>
      <w:r w:rsidR="005E79E8" w:rsidRPr="008F4EFB">
        <w:t xml:space="preserve"> present.  These services are essential to support the </w:t>
      </w:r>
      <w:r w:rsidR="00BB1C79" w:rsidRPr="008F4EFB">
        <w:t>client</w:t>
      </w:r>
      <w:r w:rsidR="005E79E8" w:rsidRPr="008F4EFB">
        <w:t xml:space="preserve"> and team members</w:t>
      </w:r>
      <w:r w:rsidR="00D420C6" w:rsidRPr="008F4EFB">
        <w:t xml:space="preserve"> </w:t>
      </w:r>
      <w:r w:rsidR="007B2CE3" w:rsidRPr="008F4EFB">
        <w:t xml:space="preserve">who work with the </w:t>
      </w:r>
      <w:r w:rsidR="00BB1C79" w:rsidRPr="008F4EFB">
        <w:t>client</w:t>
      </w:r>
      <w:r w:rsidR="007B2CE3" w:rsidRPr="008F4EFB">
        <w:t xml:space="preserve"> </w:t>
      </w:r>
      <w:r w:rsidR="00D420C6" w:rsidRPr="008F4EFB">
        <w:t>in</w:t>
      </w:r>
      <w:r w:rsidR="005E79E8" w:rsidRPr="008F4EFB">
        <w:t xml:space="preserve"> providing</w:t>
      </w:r>
      <w:r w:rsidR="00D420C6" w:rsidRPr="008F4EFB">
        <w:t xml:space="preserve"> quality</w:t>
      </w:r>
      <w:r w:rsidR="005E79E8" w:rsidRPr="008F4EFB">
        <w:t xml:space="preserve"> behavi</w:t>
      </w:r>
      <w:r w:rsidR="00DA0EE6" w:rsidRPr="008F4EFB">
        <w:t>or analysis services and are comprised</w:t>
      </w:r>
      <w:r w:rsidR="005E79E8" w:rsidRPr="008F4EFB">
        <w:t xml:space="preserve"> of:</w:t>
      </w:r>
    </w:p>
    <w:p w14:paraId="54ACDA83" w14:textId="77777777" w:rsidR="00715FC9" w:rsidRPr="008F4EFB" w:rsidRDefault="00715FC9" w:rsidP="004B77B4">
      <w:pPr>
        <w:jc w:val="both"/>
      </w:pPr>
    </w:p>
    <w:p w14:paraId="08171827" w14:textId="51A99896" w:rsidR="00464606" w:rsidRPr="008F4EFB" w:rsidRDefault="005E79E8" w:rsidP="00464606">
      <w:pPr>
        <w:pStyle w:val="ListParagraph"/>
        <w:numPr>
          <w:ilvl w:val="0"/>
          <w:numId w:val="2"/>
        </w:numPr>
        <w:jc w:val="both"/>
      </w:pPr>
      <w:r w:rsidRPr="008F4EFB">
        <w:rPr>
          <w:b/>
        </w:rPr>
        <w:t>Behavior Plan Development</w:t>
      </w:r>
      <w:r w:rsidR="004C29C5" w:rsidRPr="008F4EFB">
        <w:t xml:space="preserve"> –</w:t>
      </w:r>
      <w:r w:rsidR="006F5D54" w:rsidRPr="008F4EFB">
        <w:t xml:space="preserve"> </w:t>
      </w:r>
      <w:r w:rsidR="004C29C5" w:rsidRPr="008F4EFB">
        <w:t>The development of a behavior</w:t>
      </w:r>
      <w:r w:rsidR="00CF3B27" w:rsidRPr="008F4EFB">
        <w:t xml:space="preserve"> analysis service</w:t>
      </w:r>
      <w:r w:rsidR="004C29C5" w:rsidRPr="008F4EFB">
        <w:t xml:space="preserve"> plan </w:t>
      </w:r>
      <w:r w:rsidR="006F5D54" w:rsidRPr="008F4EFB">
        <w:t>impacts</w:t>
      </w:r>
      <w:r w:rsidR="004C302E" w:rsidRPr="008F4EFB">
        <w:t xml:space="preserve"> </w:t>
      </w:r>
      <w:r w:rsidR="00BB1C79" w:rsidRPr="008F4EFB">
        <w:t>client</w:t>
      </w:r>
      <w:r w:rsidR="004C302E" w:rsidRPr="008F4EFB">
        <w:t xml:space="preserve"> success</w:t>
      </w:r>
      <w:r w:rsidR="00B70CD3" w:rsidRPr="008F4EFB">
        <w:t xml:space="preserve"> because</w:t>
      </w:r>
      <w:r w:rsidR="004C29C5" w:rsidRPr="008F4EFB">
        <w:t xml:space="preserve"> it outlines how behavior analysis services will be provided to the </w:t>
      </w:r>
      <w:r w:rsidR="00BB1C79" w:rsidRPr="008F4EFB">
        <w:t>client</w:t>
      </w:r>
      <w:r w:rsidR="004C29C5" w:rsidRPr="008F4EFB">
        <w:t>.</w:t>
      </w:r>
      <w:r w:rsidR="003468F3" w:rsidRPr="008F4EFB">
        <w:t xml:space="preserve"> </w:t>
      </w:r>
      <w:r w:rsidR="006F5D54" w:rsidRPr="008F4EFB">
        <w:t xml:space="preserve"> When requested, th</w:t>
      </w:r>
      <w:r w:rsidR="003468F3" w:rsidRPr="008F4EFB">
        <w:t xml:space="preserve">e </w:t>
      </w:r>
      <w:r w:rsidR="00E56298" w:rsidRPr="008F4EFB">
        <w:t>Behavior Analyst</w:t>
      </w:r>
      <w:r w:rsidR="003468F3" w:rsidRPr="008F4EFB">
        <w:t xml:space="preserve"> will conduct a functional behavior assessment</w:t>
      </w:r>
      <w:r w:rsidR="00464606" w:rsidRPr="008F4EFB">
        <w:t xml:space="preserve"> on a client. </w:t>
      </w:r>
      <w:r w:rsidR="00695912" w:rsidRPr="008F4EFB">
        <w:t xml:space="preserve"> </w:t>
      </w:r>
    </w:p>
    <w:p w14:paraId="094776E5" w14:textId="77777777" w:rsidR="00695912" w:rsidRPr="008F4EFB" w:rsidRDefault="00695912" w:rsidP="00695912">
      <w:pPr>
        <w:pStyle w:val="ListParagraph"/>
        <w:ind w:left="360"/>
        <w:jc w:val="both"/>
      </w:pPr>
    </w:p>
    <w:p w14:paraId="790641FE" w14:textId="77777777" w:rsidR="00464606" w:rsidRPr="008F4EFB" w:rsidRDefault="00464606" w:rsidP="00464606">
      <w:pPr>
        <w:pStyle w:val="ListParagraph"/>
        <w:numPr>
          <w:ilvl w:val="1"/>
          <w:numId w:val="2"/>
        </w:numPr>
        <w:jc w:val="both"/>
      </w:pPr>
      <w:r w:rsidRPr="008F4EFB">
        <w:t>Functional Behavior Assessment (FBA):</w:t>
      </w:r>
      <w:r w:rsidRPr="008F4EFB">
        <w:rPr>
          <w:b/>
        </w:rPr>
        <w:t xml:space="preserve"> </w:t>
      </w:r>
      <w:r w:rsidRPr="008F4EFB">
        <w:t>The Behavior Analyst will gather information that can be used to build effective Behavior Analysis Service Plans (BASPs) designed to promote clients’ success as followed:</w:t>
      </w:r>
    </w:p>
    <w:p w14:paraId="001EA576" w14:textId="77777777" w:rsidR="00464606" w:rsidRPr="008F4EFB" w:rsidRDefault="00464606" w:rsidP="00464606">
      <w:pPr>
        <w:pStyle w:val="ListParagraph"/>
        <w:numPr>
          <w:ilvl w:val="2"/>
          <w:numId w:val="2"/>
        </w:numPr>
        <w:jc w:val="both"/>
      </w:pPr>
      <w:r w:rsidRPr="008F4EFB">
        <w:t xml:space="preserve">Providing a clear description of undesirable behavior(s) and acquisition skills to focus treatment on.  </w:t>
      </w:r>
    </w:p>
    <w:p w14:paraId="32BE60D5" w14:textId="77777777" w:rsidR="00464606" w:rsidRPr="008F4EFB" w:rsidRDefault="00464606" w:rsidP="00464606">
      <w:pPr>
        <w:pStyle w:val="ListParagraph"/>
        <w:numPr>
          <w:ilvl w:val="2"/>
          <w:numId w:val="2"/>
        </w:numPr>
        <w:jc w:val="both"/>
      </w:pPr>
      <w:r w:rsidRPr="008F4EFB">
        <w:t>Personal reinforcers produced for the client</w:t>
      </w:r>
    </w:p>
    <w:p w14:paraId="4C95915D" w14:textId="77777777" w:rsidR="00464606" w:rsidRPr="008F4EFB" w:rsidRDefault="00464606" w:rsidP="00464606">
      <w:pPr>
        <w:pStyle w:val="ListParagraph"/>
        <w:numPr>
          <w:ilvl w:val="2"/>
          <w:numId w:val="2"/>
        </w:numPr>
        <w:jc w:val="both"/>
      </w:pPr>
      <w:r w:rsidRPr="008F4EFB">
        <w:t xml:space="preserve">Outlining amount and structure of ABA services to meet client’s individual needs. </w:t>
      </w:r>
    </w:p>
    <w:p w14:paraId="20F677AD" w14:textId="18A27D59" w:rsidR="00464606" w:rsidRPr="008F4EFB" w:rsidRDefault="000C1790" w:rsidP="00464606">
      <w:pPr>
        <w:pStyle w:val="ListParagraph"/>
        <w:ind w:left="360"/>
        <w:jc w:val="both"/>
      </w:pPr>
      <w:r w:rsidRPr="008F4EFB">
        <w:t xml:space="preserve">Once this Behavior Plan has been fully developed, it will be presented to the </w:t>
      </w:r>
      <w:r w:rsidR="004019C9" w:rsidRPr="004019C9">
        <w:rPr>
          <w:highlight w:val="yellow"/>
        </w:rPr>
        <w:t>GRANT</w:t>
      </w:r>
      <w:r w:rsidRPr="008F4EFB">
        <w:t xml:space="preserve"> unit for approval by the </w:t>
      </w:r>
      <w:r w:rsidR="004019C9" w:rsidRPr="004019C9">
        <w:rPr>
          <w:highlight w:val="yellow"/>
        </w:rPr>
        <w:t>GRANT</w:t>
      </w:r>
      <w:r w:rsidRPr="008F4EFB">
        <w:t xml:space="preserve"> staff for any recommended therapy on </w:t>
      </w:r>
      <w:r w:rsidR="004019C9" w:rsidRPr="004019C9">
        <w:rPr>
          <w:highlight w:val="yellow"/>
        </w:rPr>
        <w:t>GRANT</w:t>
      </w:r>
      <w:r w:rsidRPr="008F4EFB">
        <w:t xml:space="preserve"> clients.</w:t>
      </w:r>
    </w:p>
    <w:p w14:paraId="72D572E2" w14:textId="77777777" w:rsidR="000C1790" w:rsidRPr="008F4EFB" w:rsidRDefault="000C1790" w:rsidP="00464606">
      <w:pPr>
        <w:pStyle w:val="ListParagraph"/>
        <w:ind w:left="360"/>
        <w:jc w:val="both"/>
      </w:pPr>
    </w:p>
    <w:p w14:paraId="2A59E7FD" w14:textId="77777777" w:rsidR="008922FB" w:rsidRPr="008F4EFB" w:rsidRDefault="00464606" w:rsidP="008922FB">
      <w:pPr>
        <w:pStyle w:val="ListParagraph"/>
        <w:numPr>
          <w:ilvl w:val="0"/>
          <w:numId w:val="2"/>
        </w:numPr>
        <w:jc w:val="both"/>
      </w:pPr>
      <w:r w:rsidRPr="008F4EFB">
        <w:t xml:space="preserve">During the first 45-60 days, the Behavior Analyst will use indirect hours to </w:t>
      </w:r>
      <w:r w:rsidR="003468F3" w:rsidRPr="008F4EFB">
        <w:t>write the behavior analysis service plan</w:t>
      </w:r>
      <w:r w:rsidRPr="008F4EFB">
        <w:t xml:space="preserve"> </w:t>
      </w:r>
      <w:r w:rsidR="003468F3" w:rsidRPr="008F4EFB">
        <w:t>(BASP)</w:t>
      </w:r>
      <w:r w:rsidR="00CF3B27" w:rsidRPr="008F4EFB">
        <w:t xml:space="preserve"> as summarized</w:t>
      </w:r>
      <w:r w:rsidR="00347725" w:rsidRPr="008F4EFB">
        <w:t xml:space="preserve"> below</w:t>
      </w:r>
      <w:r w:rsidR="00CF3B27" w:rsidRPr="008F4EFB">
        <w:t>:</w:t>
      </w:r>
    </w:p>
    <w:p w14:paraId="56259AF8" w14:textId="77777777" w:rsidR="007729A6" w:rsidRPr="008F4EFB" w:rsidRDefault="007729A6" w:rsidP="004B77B4">
      <w:pPr>
        <w:jc w:val="both"/>
      </w:pPr>
    </w:p>
    <w:p w14:paraId="39D67AF9" w14:textId="77777777" w:rsidR="00FB5E5D" w:rsidRDefault="00FB5E5D" w:rsidP="004019C9">
      <w:pPr>
        <w:jc w:val="both"/>
      </w:pPr>
    </w:p>
    <w:p w14:paraId="7BB6EF90" w14:textId="4827CC54" w:rsidR="00103C41" w:rsidRPr="008F4EFB" w:rsidRDefault="00DA0EE6" w:rsidP="004B77B4">
      <w:pPr>
        <w:pStyle w:val="ListParagraph"/>
        <w:numPr>
          <w:ilvl w:val="1"/>
          <w:numId w:val="2"/>
        </w:numPr>
        <w:jc w:val="both"/>
      </w:pPr>
      <w:r w:rsidRPr="008F4EFB">
        <w:t>Behavior Analysis Service Plan (BASP)</w:t>
      </w:r>
      <w:r w:rsidR="00D420C6" w:rsidRPr="008F4EFB">
        <w:t>:</w:t>
      </w:r>
      <w:r w:rsidR="00715FC9" w:rsidRPr="008F4EFB">
        <w:rPr>
          <w:b/>
        </w:rPr>
        <w:t xml:space="preserve"> </w:t>
      </w:r>
      <w:r w:rsidR="00B70CD3" w:rsidRPr="008F4EFB">
        <w:t xml:space="preserve">The </w:t>
      </w:r>
      <w:r w:rsidR="00E56298" w:rsidRPr="008F4EFB">
        <w:t>Behavior Analyst</w:t>
      </w:r>
      <w:r w:rsidR="004C302E" w:rsidRPr="008F4EFB">
        <w:t xml:space="preserve"> will create </w:t>
      </w:r>
      <w:r w:rsidR="00AF7F61" w:rsidRPr="008F4EFB">
        <w:t>an indivi</w:t>
      </w:r>
      <w:r w:rsidR="00CF3B27" w:rsidRPr="008F4EFB">
        <w:t>dualized BASP</w:t>
      </w:r>
      <w:r w:rsidR="00B70CD3" w:rsidRPr="008F4EFB">
        <w:t xml:space="preserve"> based on the FBA.  The </w:t>
      </w:r>
      <w:r w:rsidR="00E56298" w:rsidRPr="008F4EFB">
        <w:t>Behavior Analyst</w:t>
      </w:r>
      <w:r w:rsidR="00AF7F61" w:rsidRPr="008F4EFB">
        <w:t xml:space="preserve"> will use a systematic, structured, and team-based approach to planning, developing, and implementing behavioral interventions for specific target behaviors of</w:t>
      </w:r>
      <w:r w:rsidR="00EA25C7" w:rsidRPr="008F4EFB">
        <w:t xml:space="preserve"> individual </w:t>
      </w:r>
      <w:r w:rsidR="00BB1C79" w:rsidRPr="008F4EFB">
        <w:t>client</w:t>
      </w:r>
      <w:r w:rsidR="00EA25C7" w:rsidRPr="008F4EFB">
        <w:t>s by including</w:t>
      </w:r>
      <w:r w:rsidR="00AF7F61" w:rsidRPr="008F4EFB">
        <w:t xml:space="preserve"> the following in the BASP:</w:t>
      </w:r>
    </w:p>
    <w:p w14:paraId="34114E7D" w14:textId="77777777" w:rsidR="00103C41" w:rsidRPr="008F4EFB" w:rsidRDefault="00103C41" w:rsidP="004B77B4">
      <w:pPr>
        <w:jc w:val="both"/>
      </w:pPr>
    </w:p>
    <w:p w14:paraId="16FCEFE6" w14:textId="77777777" w:rsidR="007729A6" w:rsidRPr="008F4EFB" w:rsidRDefault="00333E4E" w:rsidP="004B77B4">
      <w:pPr>
        <w:pStyle w:val="ListParagraph"/>
        <w:numPr>
          <w:ilvl w:val="2"/>
          <w:numId w:val="2"/>
        </w:numPr>
        <w:jc w:val="both"/>
      </w:pPr>
      <w:r w:rsidRPr="008F4EFB">
        <w:t>Problem Behaviors: b</w:t>
      </w:r>
      <w:r w:rsidR="00AF7F61" w:rsidRPr="008F4EFB">
        <w:t>ehaviors that are expected to be proh</w:t>
      </w:r>
      <w:r w:rsidR="00EA25C7" w:rsidRPr="008F4EFB">
        <w:t>ibited</w:t>
      </w:r>
    </w:p>
    <w:p w14:paraId="008BFFE8" w14:textId="77777777" w:rsidR="00D273D8" w:rsidRPr="008F4EFB" w:rsidRDefault="00D273D8" w:rsidP="004B77B4">
      <w:pPr>
        <w:jc w:val="both"/>
      </w:pPr>
    </w:p>
    <w:p w14:paraId="15E52759" w14:textId="77777777" w:rsidR="00464606" w:rsidRPr="008F4EFB" w:rsidRDefault="00EA25C7" w:rsidP="004B77B4">
      <w:pPr>
        <w:pStyle w:val="ListParagraph"/>
        <w:numPr>
          <w:ilvl w:val="2"/>
          <w:numId w:val="2"/>
        </w:numPr>
        <w:jc w:val="both"/>
      </w:pPr>
      <w:r w:rsidRPr="008F4EFB">
        <w:t>Replacement B</w:t>
      </w:r>
      <w:r w:rsidR="00333E4E" w:rsidRPr="008F4EFB">
        <w:t>ehaviors:</w:t>
      </w:r>
      <w:r w:rsidRPr="008F4EFB">
        <w:t xml:space="preserve"> behaviors that</w:t>
      </w:r>
      <w:r w:rsidR="00AF7F61" w:rsidRPr="008F4EFB">
        <w:t xml:space="preserve"> will serve as functional alternative behaviors to the problem behaviors</w:t>
      </w:r>
    </w:p>
    <w:p w14:paraId="1323406D" w14:textId="77777777" w:rsidR="007729A6" w:rsidRPr="008F4EFB" w:rsidRDefault="007729A6" w:rsidP="00464606">
      <w:pPr>
        <w:jc w:val="both"/>
      </w:pPr>
    </w:p>
    <w:p w14:paraId="4A6B5254" w14:textId="77777777" w:rsidR="007729A6" w:rsidRPr="008F4EFB" w:rsidRDefault="00EA25C7" w:rsidP="004B77B4">
      <w:pPr>
        <w:pStyle w:val="ListParagraph"/>
        <w:numPr>
          <w:ilvl w:val="2"/>
          <w:numId w:val="2"/>
        </w:numPr>
        <w:jc w:val="both"/>
      </w:pPr>
      <w:r w:rsidRPr="008F4EFB">
        <w:t>Antecedent Manipulations: preventative strategies</w:t>
      </w:r>
      <w:r w:rsidR="00CF3B27" w:rsidRPr="008F4EFB">
        <w:t xml:space="preserve"> that might</w:t>
      </w:r>
      <w:r w:rsidR="00AF7F61" w:rsidRPr="008F4EFB">
        <w:t xml:space="preserve"> assist in decreasing</w:t>
      </w:r>
      <w:r w:rsidR="003D52CC" w:rsidRPr="008F4EFB">
        <w:t xml:space="preserve"> the likelihood of the </w:t>
      </w:r>
      <w:r w:rsidR="00BB1C79" w:rsidRPr="008F4EFB">
        <w:t>client</w:t>
      </w:r>
      <w:r w:rsidR="00AF7F61" w:rsidRPr="008F4EFB">
        <w:t xml:space="preserve"> engaging in problem behaviors</w:t>
      </w:r>
      <w:r w:rsidR="00CF3B27" w:rsidRPr="008F4EFB">
        <w:t xml:space="preserve"> based on the function of the problem behaviors</w:t>
      </w:r>
    </w:p>
    <w:p w14:paraId="12422F9B" w14:textId="77777777" w:rsidR="00D273D8" w:rsidRPr="008F4EFB" w:rsidRDefault="00D273D8" w:rsidP="004B77B4">
      <w:pPr>
        <w:jc w:val="both"/>
      </w:pPr>
    </w:p>
    <w:p w14:paraId="10290941" w14:textId="77777777" w:rsidR="007729A6" w:rsidRPr="008F4EFB" w:rsidRDefault="00EA25C7" w:rsidP="004B77B4">
      <w:pPr>
        <w:pStyle w:val="ListParagraph"/>
        <w:numPr>
          <w:ilvl w:val="2"/>
          <w:numId w:val="2"/>
        </w:numPr>
        <w:jc w:val="both"/>
      </w:pPr>
      <w:r w:rsidRPr="008F4EFB">
        <w:t>Skill Building Strategies: d</w:t>
      </w:r>
      <w:r w:rsidR="00333E4E" w:rsidRPr="008F4EFB">
        <w:t>etailed description of how to teach replacement behaviors that</w:t>
      </w:r>
      <w:r w:rsidR="003D52CC" w:rsidRPr="008F4EFB">
        <w:t xml:space="preserve"> serve the same function of problem behavior, which</w:t>
      </w:r>
      <w:r w:rsidR="00333E4E" w:rsidRPr="008F4EFB">
        <w:t xml:space="preserve"> may reduce problem behaviors</w:t>
      </w:r>
      <w:r w:rsidR="00CF3B27" w:rsidRPr="008F4EFB">
        <w:t xml:space="preserve"> </w:t>
      </w:r>
    </w:p>
    <w:p w14:paraId="1154C215" w14:textId="77777777" w:rsidR="00D273D8" w:rsidRPr="008F4EFB" w:rsidRDefault="00D273D8" w:rsidP="004B77B4">
      <w:pPr>
        <w:jc w:val="both"/>
      </w:pPr>
    </w:p>
    <w:p w14:paraId="7BA64D55" w14:textId="77777777" w:rsidR="007729A6" w:rsidRPr="008F4EFB" w:rsidRDefault="00EA25C7" w:rsidP="004B77B4">
      <w:pPr>
        <w:pStyle w:val="ListParagraph"/>
        <w:numPr>
          <w:ilvl w:val="2"/>
          <w:numId w:val="2"/>
        </w:numPr>
        <w:jc w:val="both"/>
      </w:pPr>
      <w:r w:rsidRPr="008F4EFB">
        <w:t>Reactive Management Strategies: c</w:t>
      </w:r>
      <w:r w:rsidR="00333E4E" w:rsidRPr="008F4EFB">
        <w:t>lear steps that define how</w:t>
      </w:r>
      <w:r w:rsidR="00B44F2B" w:rsidRPr="008F4EFB">
        <w:t xml:space="preserve"> to</w:t>
      </w:r>
      <w:r w:rsidR="00333E4E" w:rsidRPr="008F4EFB">
        <w:t xml:space="preserve"> resp</w:t>
      </w:r>
      <w:r w:rsidR="00CF3B27" w:rsidRPr="008F4EFB">
        <w:t>ond and manage problem behaviors</w:t>
      </w:r>
    </w:p>
    <w:p w14:paraId="35F1AE71" w14:textId="77777777" w:rsidR="00D273D8" w:rsidRPr="008F4EFB" w:rsidRDefault="00D273D8" w:rsidP="004B77B4">
      <w:pPr>
        <w:jc w:val="both"/>
      </w:pPr>
    </w:p>
    <w:p w14:paraId="13BDE292" w14:textId="77777777" w:rsidR="007729A6" w:rsidRPr="008F4EFB" w:rsidRDefault="00EA25C7" w:rsidP="004B77B4">
      <w:pPr>
        <w:pStyle w:val="ListParagraph"/>
        <w:numPr>
          <w:ilvl w:val="2"/>
          <w:numId w:val="2"/>
        </w:numPr>
        <w:jc w:val="both"/>
      </w:pPr>
      <w:r w:rsidRPr="008F4EFB">
        <w:t>Procedures for Achieving Generalization:</w:t>
      </w:r>
      <w:r w:rsidR="003D52CC" w:rsidRPr="008F4EFB">
        <w:t xml:space="preserve"> specific strategies to promote replacement behaviors taught explicitly</w:t>
      </w:r>
      <w:r w:rsidR="00DF7FE3" w:rsidRPr="008F4EFB">
        <w:t xml:space="preserve"> across settings and people</w:t>
      </w:r>
      <w:r w:rsidR="003D52CC" w:rsidRPr="008F4EFB">
        <w:t xml:space="preserve"> </w:t>
      </w:r>
    </w:p>
    <w:p w14:paraId="76A9B362" w14:textId="77777777" w:rsidR="00D273D8" w:rsidRPr="008F4EFB" w:rsidRDefault="00D273D8" w:rsidP="004B77B4">
      <w:pPr>
        <w:jc w:val="both"/>
      </w:pPr>
    </w:p>
    <w:p w14:paraId="6753A737" w14:textId="77777777" w:rsidR="00685EDB" w:rsidRPr="008F4EFB" w:rsidRDefault="00EA25C7" w:rsidP="004B77B4">
      <w:pPr>
        <w:pStyle w:val="ListParagraph"/>
        <w:numPr>
          <w:ilvl w:val="2"/>
          <w:numId w:val="2"/>
        </w:numPr>
        <w:jc w:val="both"/>
      </w:pPr>
      <w:r w:rsidRPr="008F4EFB">
        <w:t>Data Collection Procedures:</w:t>
      </w:r>
      <w:r w:rsidR="00DF7FE3" w:rsidRPr="008F4EFB">
        <w:t xml:space="preserve"> methods to objectively measure and document behavior change</w:t>
      </w:r>
    </w:p>
    <w:p w14:paraId="0F42E97C" w14:textId="77777777" w:rsidR="00685EDB" w:rsidRPr="008F4EFB" w:rsidRDefault="00685EDB" w:rsidP="004B77B4">
      <w:pPr>
        <w:jc w:val="both"/>
      </w:pPr>
    </w:p>
    <w:p w14:paraId="1504013B" w14:textId="77777777" w:rsidR="007729A6" w:rsidRPr="008F4EFB" w:rsidRDefault="00685EDB" w:rsidP="004B77B4">
      <w:pPr>
        <w:pStyle w:val="ListParagraph"/>
        <w:numPr>
          <w:ilvl w:val="2"/>
          <w:numId w:val="2"/>
        </w:numPr>
        <w:jc w:val="both"/>
      </w:pPr>
      <w:r w:rsidRPr="008F4EFB">
        <w:t xml:space="preserve">NOTE: A Partial BASP may be created to cover only certain significant problems. </w:t>
      </w:r>
    </w:p>
    <w:p w14:paraId="55AFFD56" w14:textId="77777777" w:rsidR="0091407F" w:rsidRPr="008F4EFB" w:rsidRDefault="0091407F" w:rsidP="004B77B4">
      <w:pPr>
        <w:jc w:val="both"/>
      </w:pPr>
    </w:p>
    <w:p w14:paraId="5B96C254" w14:textId="77777777" w:rsidR="008542F8" w:rsidRPr="008F4EFB" w:rsidRDefault="008542F8" w:rsidP="004B77B4">
      <w:pPr>
        <w:jc w:val="both"/>
      </w:pPr>
    </w:p>
    <w:p w14:paraId="6ADC3583" w14:textId="63528FAB" w:rsidR="008551F6" w:rsidRDefault="004019C9" w:rsidP="004B77B4">
      <w:pPr>
        <w:pStyle w:val="ListParagraph"/>
        <w:numPr>
          <w:ilvl w:val="0"/>
          <w:numId w:val="2"/>
        </w:numPr>
        <w:jc w:val="both"/>
      </w:pPr>
      <w:r w:rsidRPr="004019C9">
        <w:rPr>
          <w:b/>
          <w:highlight w:val="yellow"/>
        </w:rPr>
        <w:t>GRANT</w:t>
      </w:r>
      <w:r w:rsidR="000E15CE" w:rsidRPr="008F4EFB">
        <w:rPr>
          <w:b/>
        </w:rPr>
        <w:t xml:space="preserve"> Staff</w:t>
      </w:r>
      <w:r w:rsidR="004D3743" w:rsidRPr="008F4EFB">
        <w:rPr>
          <w:b/>
        </w:rPr>
        <w:t xml:space="preserve"> </w:t>
      </w:r>
      <w:r w:rsidR="00472FA4" w:rsidRPr="008F4EFB">
        <w:rPr>
          <w:b/>
        </w:rPr>
        <w:t>Consultation</w:t>
      </w:r>
      <w:r w:rsidR="005D1A1C" w:rsidRPr="008F4EFB">
        <w:rPr>
          <w:b/>
        </w:rPr>
        <w:t>:</w:t>
      </w:r>
      <w:r w:rsidR="00EE5C1D" w:rsidRPr="008F4EFB">
        <w:t xml:space="preserve"> The </w:t>
      </w:r>
      <w:r w:rsidR="00E56298" w:rsidRPr="008F4EFB">
        <w:t>Behavior Analyst</w:t>
      </w:r>
      <w:r w:rsidR="006F5D54" w:rsidRPr="008F4EFB">
        <w:t xml:space="preserve"> can also</w:t>
      </w:r>
      <w:r w:rsidR="004D3743" w:rsidRPr="008F4EFB">
        <w:t xml:space="preserve"> provide </w:t>
      </w:r>
      <w:r w:rsidR="000E15CE" w:rsidRPr="008F4EFB">
        <w:t>staff</w:t>
      </w:r>
      <w:r w:rsidR="00685EDB" w:rsidRPr="008F4EFB">
        <w:t xml:space="preserve"> </w:t>
      </w:r>
      <w:r w:rsidR="0087056F" w:rsidRPr="008F4EFB">
        <w:t>consultation services as needed. Collaboration with other disciplines is som</w:t>
      </w:r>
      <w:r w:rsidR="00464606" w:rsidRPr="008F4EFB">
        <w:t>ething we are comfortable doing</w:t>
      </w:r>
      <w:r w:rsidR="0087056F" w:rsidRPr="008F4EFB">
        <w:t xml:space="preserve"> and can assist in the development of treatment goals. </w:t>
      </w:r>
      <w:r w:rsidR="00834B32" w:rsidRPr="008F4EFB">
        <w:t>We can also aid in</w:t>
      </w:r>
      <w:r w:rsidR="0087056F" w:rsidRPr="008F4EFB">
        <w:t xml:space="preserve"> receiving OT/SLP/PT</w:t>
      </w:r>
      <w:r w:rsidR="00834B32" w:rsidRPr="008F4EFB">
        <w:t xml:space="preserve"> or any other medically necessary treatment that is inhibited from occurring by problem behaviors or skill deficits.</w:t>
      </w:r>
      <w:r w:rsidR="0087056F" w:rsidRPr="008F4EFB">
        <w:t xml:space="preserve"> </w:t>
      </w:r>
      <w:r w:rsidR="0092690B" w:rsidRPr="008F4EFB">
        <w:t>In addit</w:t>
      </w:r>
      <w:r w:rsidR="006F5D54" w:rsidRPr="008F4EFB">
        <w:t xml:space="preserve">ion, the </w:t>
      </w:r>
      <w:r w:rsidR="00E56298" w:rsidRPr="008F4EFB">
        <w:t>Behavior Analyst</w:t>
      </w:r>
      <w:r w:rsidR="006F5D54" w:rsidRPr="008F4EFB">
        <w:t xml:space="preserve"> can</w:t>
      </w:r>
      <w:r w:rsidR="0092690B" w:rsidRPr="008F4EFB">
        <w:t xml:space="preserve"> offer support concerning </w:t>
      </w:r>
      <w:r w:rsidR="00BE4F5E" w:rsidRPr="008F4EFB">
        <w:t xml:space="preserve">behavioral and </w:t>
      </w:r>
      <w:r w:rsidR="0092690B" w:rsidRPr="008F4EFB">
        <w:t xml:space="preserve">instructional </w:t>
      </w:r>
    </w:p>
    <w:p w14:paraId="4F68E028" w14:textId="77777777" w:rsidR="008551F6" w:rsidRDefault="008551F6" w:rsidP="008551F6">
      <w:pPr>
        <w:pStyle w:val="ListParagraph"/>
        <w:ind w:left="360"/>
        <w:jc w:val="both"/>
      </w:pPr>
    </w:p>
    <w:p w14:paraId="106662F1" w14:textId="1CFDCB31" w:rsidR="00103C41" w:rsidRPr="008F4EFB" w:rsidRDefault="0092690B" w:rsidP="008551F6">
      <w:pPr>
        <w:pStyle w:val="ListParagraph"/>
        <w:ind w:left="360"/>
        <w:jc w:val="both"/>
      </w:pPr>
      <w:r w:rsidRPr="008F4EFB">
        <w:t xml:space="preserve">strategies </w:t>
      </w:r>
      <w:r w:rsidR="00942CFD" w:rsidRPr="008F4EFB">
        <w:t>to assist in behavioral and/or instructional teaching programs based</w:t>
      </w:r>
      <w:r w:rsidRPr="008F4EFB">
        <w:t xml:space="preserve"> </w:t>
      </w:r>
      <w:r w:rsidR="008F5450" w:rsidRPr="008F4EFB">
        <w:t xml:space="preserve">on peer-reviewed </w:t>
      </w:r>
      <w:r w:rsidRPr="008F4EFB">
        <w:t>behavior analysis literature</w:t>
      </w:r>
      <w:r w:rsidR="004D3743" w:rsidRPr="008F4EFB">
        <w:t xml:space="preserve"> (i.e., behavioral strategies)</w:t>
      </w:r>
      <w:r w:rsidR="00942CFD" w:rsidRPr="008F4EFB">
        <w:t>.</w:t>
      </w:r>
    </w:p>
    <w:p w14:paraId="42EE7511" w14:textId="77777777" w:rsidR="00347725" w:rsidRPr="008F4EFB" w:rsidRDefault="00347725" w:rsidP="004B77B4">
      <w:pPr>
        <w:jc w:val="both"/>
      </w:pPr>
    </w:p>
    <w:p w14:paraId="510DEBE2" w14:textId="77777777" w:rsidR="00347725" w:rsidRPr="008F4EFB" w:rsidRDefault="00347725" w:rsidP="004B77B4">
      <w:pPr>
        <w:pStyle w:val="ListParagraph"/>
        <w:numPr>
          <w:ilvl w:val="0"/>
          <w:numId w:val="2"/>
        </w:numPr>
        <w:jc w:val="both"/>
      </w:pPr>
      <w:r w:rsidRPr="008F4EFB">
        <w:rPr>
          <w:b/>
        </w:rPr>
        <w:t>Behavior Data Collection:</w:t>
      </w:r>
      <w:r w:rsidRPr="008F4EFB">
        <w:t xml:space="preserve"> Each </w:t>
      </w:r>
      <w:r w:rsidR="00BB1C79" w:rsidRPr="008F4EFB">
        <w:t>client</w:t>
      </w:r>
      <w:r w:rsidRPr="008F4EFB">
        <w:t xml:space="preserve"> </w:t>
      </w:r>
      <w:r w:rsidR="006F5D54" w:rsidRPr="008F4EFB">
        <w:t xml:space="preserve">receiving services </w:t>
      </w:r>
      <w:r w:rsidR="00F809C9" w:rsidRPr="008F4EFB">
        <w:t>will have</w:t>
      </w:r>
      <w:r w:rsidRPr="008F4EFB">
        <w:t xml:space="preserve"> behavior data sheet</w:t>
      </w:r>
      <w:r w:rsidR="00F809C9" w:rsidRPr="008F4EFB">
        <w:t>s</w:t>
      </w:r>
      <w:r w:rsidRPr="008F4EFB">
        <w:t>.  Behavior data will be collected as defined in the BASP</w:t>
      </w:r>
      <w:r w:rsidR="00FE2B9D" w:rsidRPr="008F4EFB">
        <w:t xml:space="preserve"> or IGO</w:t>
      </w:r>
      <w:r w:rsidRPr="008F4EFB">
        <w:t xml:space="preserve">.  The </w:t>
      </w:r>
      <w:r w:rsidR="00E56298" w:rsidRPr="008F4EFB">
        <w:t>Behavior Analyst</w:t>
      </w:r>
      <w:r w:rsidRPr="008F4EFB">
        <w:t xml:space="preserve"> will assist the teacher with creating individual </w:t>
      </w:r>
      <w:r w:rsidR="00BB1C79" w:rsidRPr="008F4EFB">
        <w:t>client</w:t>
      </w:r>
      <w:r w:rsidRPr="008F4EFB">
        <w:t xml:space="preserve"> data sheets based on the </w:t>
      </w:r>
      <w:r w:rsidR="00BB1C79" w:rsidRPr="008F4EFB">
        <w:t>client</w:t>
      </w:r>
      <w:r w:rsidRPr="008F4EFB">
        <w:t>’s behavior protoc</w:t>
      </w:r>
      <w:r w:rsidR="006D0006" w:rsidRPr="008F4EFB">
        <w:t xml:space="preserve">ol.  The </w:t>
      </w:r>
      <w:r w:rsidR="00E56298" w:rsidRPr="008F4EFB">
        <w:t>Behavior Analyst</w:t>
      </w:r>
      <w:r w:rsidR="006D0006" w:rsidRPr="008F4EFB">
        <w:t xml:space="preserve"> will determine the type of data collection system used to monitor </w:t>
      </w:r>
      <w:r w:rsidR="00BB1C79" w:rsidRPr="008F4EFB">
        <w:t>client</w:t>
      </w:r>
      <w:r w:rsidR="006D0006" w:rsidRPr="008F4EFB">
        <w:t xml:space="preserve"> progress</w:t>
      </w:r>
      <w:r w:rsidRPr="008F4EFB">
        <w:t>.  The goal i</w:t>
      </w:r>
      <w:r w:rsidR="006D0006" w:rsidRPr="008F4EFB">
        <w:t>s to</w:t>
      </w:r>
      <w:r w:rsidR="0089474A" w:rsidRPr="008F4EFB">
        <w:t xml:space="preserve"> </w:t>
      </w:r>
      <w:r w:rsidR="006D0006" w:rsidRPr="008F4EFB">
        <w:t>make the</w:t>
      </w:r>
      <w:r w:rsidR="0089474A" w:rsidRPr="008F4EFB">
        <w:t xml:space="preserve"> collection</w:t>
      </w:r>
      <w:r w:rsidR="006D0006" w:rsidRPr="008F4EFB">
        <w:t xml:space="preserve"> of data</w:t>
      </w:r>
      <w:r w:rsidR="0089474A" w:rsidRPr="008F4EFB">
        <w:t xml:space="preserve"> as easy as possible </w:t>
      </w:r>
      <w:r w:rsidRPr="008F4EFB">
        <w:t>for staff members.  Data sheets are important and are needed to track behavi</w:t>
      </w:r>
      <w:r w:rsidR="0089474A" w:rsidRPr="008F4EFB">
        <w:t xml:space="preserve">oral </w:t>
      </w:r>
      <w:r w:rsidRPr="008F4EFB">
        <w:t xml:space="preserve">progress or lack of progress.  They are essential to </w:t>
      </w:r>
      <w:r w:rsidR="006F5D54" w:rsidRPr="008F4EFB">
        <w:t xml:space="preserve">have for each </w:t>
      </w:r>
      <w:r w:rsidR="00BB1C79" w:rsidRPr="008F4EFB">
        <w:t>client</w:t>
      </w:r>
      <w:r w:rsidR="00FE2B9D" w:rsidRPr="008F4EFB">
        <w:t xml:space="preserve"> who has an IGO</w:t>
      </w:r>
      <w:r w:rsidR="006F5D54" w:rsidRPr="008F4EFB">
        <w:t xml:space="preserve"> or </w:t>
      </w:r>
      <w:r w:rsidRPr="008F4EFB">
        <w:t>BASP so that each year the</w:t>
      </w:r>
      <w:r w:rsidR="00FE2B9D" w:rsidRPr="008F4EFB">
        <w:t xml:space="preserve"> IGO</w:t>
      </w:r>
      <w:r w:rsidR="006F5D54" w:rsidRPr="008F4EFB">
        <w:t xml:space="preserve"> or</w:t>
      </w:r>
      <w:r w:rsidRPr="008F4EFB">
        <w:t xml:space="preserve"> FBA/BASP behavioral goals and objectives can be accurately updated and implemented.</w:t>
      </w:r>
    </w:p>
    <w:p w14:paraId="1E1F2DB9" w14:textId="77777777" w:rsidR="006C38E6" w:rsidRPr="008F4EFB" w:rsidRDefault="006C38E6" w:rsidP="004B77B4">
      <w:pPr>
        <w:jc w:val="both"/>
      </w:pPr>
    </w:p>
    <w:p w14:paraId="2D29C5E9" w14:textId="528EDC9C" w:rsidR="006C38E6" w:rsidRPr="008F4EFB" w:rsidRDefault="006C38E6" w:rsidP="004B77B4">
      <w:pPr>
        <w:pStyle w:val="ListParagraph"/>
        <w:numPr>
          <w:ilvl w:val="0"/>
          <w:numId w:val="2"/>
        </w:numPr>
        <w:jc w:val="both"/>
      </w:pPr>
      <w:r w:rsidRPr="008F4EFB">
        <w:rPr>
          <w:b/>
        </w:rPr>
        <w:t>Graphing and Analyzing Data</w:t>
      </w:r>
      <w:r w:rsidR="00843791" w:rsidRPr="008F4EFB">
        <w:rPr>
          <w:b/>
        </w:rPr>
        <w:t>:</w:t>
      </w:r>
      <w:r w:rsidR="00843791" w:rsidRPr="008F4EFB">
        <w:t xml:space="preserve"> The </w:t>
      </w:r>
      <w:r w:rsidR="00E56298" w:rsidRPr="008F4EFB">
        <w:t>Behavior Analyst</w:t>
      </w:r>
      <w:r w:rsidR="00843791" w:rsidRPr="008F4EFB">
        <w:t xml:space="preserve"> will be responsible for graphing the data collected by him or herself and/or </w:t>
      </w:r>
      <w:r w:rsidR="00464606" w:rsidRPr="008F4EFB">
        <w:t xml:space="preserve">Parents and </w:t>
      </w:r>
      <w:r w:rsidR="004019C9" w:rsidRPr="004019C9">
        <w:rPr>
          <w:highlight w:val="yellow"/>
        </w:rPr>
        <w:t>GRANT</w:t>
      </w:r>
      <w:r w:rsidR="00843791" w:rsidRPr="008F4EFB">
        <w:t xml:space="preserve"> staff.</w:t>
      </w:r>
      <w:r w:rsidR="00685EDB" w:rsidRPr="008F4EFB">
        <w:t xml:space="preserve"> </w:t>
      </w:r>
    </w:p>
    <w:p w14:paraId="369A3BDC" w14:textId="77777777" w:rsidR="006C38E6" w:rsidRPr="008F4EFB" w:rsidRDefault="006C38E6" w:rsidP="004B77B4">
      <w:pPr>
        <w:jc w:val="both"/>
      </w:pPr>
    </w:p>
    <w:p w14:paraId="55F733F2" w14:textId="48EEE512" w:rsidR="0087056F" w:rsidRPr="008F4EFB" w:rsidRDefault="007B2CE3" w:rsidP="004B77B4">
      <w:pPr>
        <w:pStyle w:val="ListParagraph"/>
        <w:numPr>
          <w:ilvl w:val="0"/>
          <w:numId w:val="2"/>
        </w:numPr>
        <w:jc w:val="both"/>
        <w:rPr>
          <w:b/>
        </w:rPr>
      </w:pPr>
      <w:r w:rsidRPr="008F4EFB">
        <w:rPr>
          <w:b/>
        </w:rPr>
        <w:t xml:space="preserve">Progress </w:t>
      </w:r>
      <w:r w:rsidR="00E811DA" w:rsidRPr="008F4EFB">
        <w:rPr>
          <w:b/>
        </w:rPr>
        <w:t>Reports:</w:t>
      </w:r>
      <w:r w:rsidR="0021499E" w:rsidRPr="008F4EFB">
        <w:rPr>
          <w:b/>
        </w:rPr>
        <w:t xml:space="preserve"> </w:t>
      </w:r>
      <w:r w:rsidR="0021499E" w:rsidRPr="008F4EFB">
        <w:t xml:space="preserve">The </w:t>
      </w:r>
      <w:r w:rsidR="00E56298" w:rsidRPr="008F4EFB">
        <w:t>Behavior Analyst</w:t>
      </w:r>
      <w:r w:rsidR="0021499E" w:rsidRPr="008F4EFB">
        <w:t xml:space="preserve"> will complete quarterly progress reports and submit them to </w:t>
      </w:r>
      <w:r w:rsidR="004019C9" w:rsidRPr="004019C9">
        <w:rPr>
          <w:highlight w:val="yellow"/>
        </w:rPr>
        <w:t>GRANT</w:t>
      </w:r>
      <w:r w:rsidR="00B809E9" w:rsidRPr="008F4EFB">
        <w:t xml:space="preserve"> </w:t>
      </w:r>
      <w:r w:rsidR="0087056F" w:rsidRPr="008F4EFB">
        <w:t xml:space="preserve">administration. </w:t>
      </w:r>
      <w:r w:rsidR="0021499E" w:rsidRPr="008F4EFB">
        <w:t xml:space="preserve">  Quarterly reports will include the </w:t>
      </w:r>
      <w:r w:rsidR="00464606" w:rsidRPr="008F4EFB">
        <w:t xml:space="preserve">demographic information, a summary of services provided, and </w:t>
      </w:r>
      <w:r w:rsidR="00FB5E5D" w:rsidRPr="008F4EFB">
        <w:t>corresponding graphs</w:t>
      </w:r>
      <w:r w:rsidR="0021499E" w:rsidRPr="008F4EFB">
        <w:t xml:space="preserve"> with trend lines for target/replacement behaviors</w:t>
      </w:r>
      <w:r w:rsidR="00685EDB" w:rsidRPr="008F4EFB">
        <w:t xml:space="preserve"> (when applicable)</w:t>
      </w:r>
      <w:r w:rsidR="00E811DA" w:rsidRPr="008F4EFB">
        <w:t>, a summary of what the data means (level, trend, variability</w:t>
      </w:r>
      <w:r w:rsidR="00685EDB" w:rsidRPr="008F4EFB">
        <w:t xml:space="preserve"> – When applicable</w:t>
      </w:r>
      <w:r w:rsidR="00E811DA" w:rsidRPr="008F4EFB">
        <w:t>), and recommendations for the following quarter.</w:t>
      </w:r>
    </w:p>
    <w:p w14:paraId="0790C0A1" w14:textId="77777777" w:rsidR="00222A9C" w:rsidRPr="008F4EFB" w:rsidRDefault="00222A9C" w:rsidP="004B77B4">
      <w:pPr>
        <w:jc w:val="both"/>
        <w:rPr>
          <w:b/>
        </w:rPr>
      </w:pPr>
    </w:p>
    <w:p w14:paraId="573AA1AD" w14:textId="77777777" w:rsidR="00222A9C" w:rsidRPr="008F4EFB" w:rsidRDefault="00222A9C" w:rsidP="004B77B4">
      <w:pPr>
        <w:jc w:val="both"/>
        <w:rPr>
          <w:b/>
        </w:rPr>
      </w:pPr>
    </w:p>
    <w:p w14:paraId="7F5944BB" w14:textId="39B3A05D" w:rsidR="00222A9C" w:rsidRPr="008F4EFB" w:rsidRDefault="00E80C37" w:rsidP="00B5585E">
      <w:pPr>
        <w:tabs>
          <w:tab w:val="left" w:pos="3381"/>
        </w:tabs>
        <w:ind w:right="-90"/>
        <w:rPr>
          <w:b/>
          <w:i/>
          <w:sz w:val="30"/>
          <w:u w:val="single"/>
        </w:rPr>
      </w:pPr>
      <w:r w:rsidRPr="008F4EFB">
        <w:rPr>
          <w:b/>
          <w:i/>
          <w:sz w:val="30"/>
          <w:u w:val="single"/>
        </w:rPr>
        <w:t xml:space="preserve">Indirect Services </w:t>
      </w:r>
      <w:r w:rsidRPr="008F4EFB">
        <w:rPr>
          <w:b/>
        </w:rPr>
        <w:t xml:space="preserve">– Provided </w:t>
      </w:r>
      <w:r w:rsidR="00EE7B09" w:rsidRPr="008F4EFB">
        <w:rPr>
          <w:b/>
        </w:rPr>
        <w:t>ONLY</w:t>
      </w:r>
      <w:r w:rsidRPr="008F4EFB">
        <w:rPr>
          <w:b/>
        </w:rPr>
        <w:t xml:space="preserve"> when specifically REQUESTED</w:t>
      </w:r>
      <w:r w:rsidR="00B5585E" w:rsidRPr="008F4EFB">
        <w:rPr>
          <w:b/>
        </w:rPr>
        <w:t xml:space="preserve"> by </w:t>
      </w:r>
      <w:r w:rsidR="004019C9" w:rsidRPr="004019C9">
        <w:rPr>
          <w:b/>
          <w:highlight w:val="yellow"/>
        </w:rPr>
        <w:t>GRANT</w:t>
      </w:r>
      <w:r w:rsidR="00B5585E" w:rsidRPr="008F4EFB">
        <w:rPr>
          <w:b/>
        </w:rPr>
        <w:t xml:space="preserve"> Staff</w:t>
      </w:r>
    </w:p>
    <w:p w14:paraId="1EAEC6CD" w14:textId="77777777" w:rsidR="00E80C37" w:rsidRPr="008F4EFB" w:rsidRDefault="00E80C37" w:rsidP="004B77B4">
      <w:pPr>
        <w:jc w:val="both"/>
        <w:rPr>
          <w:b/>
        </w:rPr>
      </w:pPr>
    </w:p>
    <w:p w14:paraId="320D6C88" w14:textId="36B0C9E3" w:rsidR="00E80C37" w:rsidRPr="008F4EFB" w:rsidRDefault="00E80C37" w:rsidP="00E80C37">
      <w:pPr>
        <w:ind w:left="360" w:hanging="360"/>
        <w:jc w:val="both"/>
      </w:pPr>
      <w:r w:rsidRPr="008F4EFB">
        <w:rPr>
          <w:b/>
        </w:rPr>
        <w:t>1.   Formal and Informal Instructional Assessments</w:t>
      </w:r>
      <w:r w:rsidRPr="008F4EFB">
        <w:t xml:space="preserve">: If requested, </w:t>
      </w:r>
      <w:r w:rsidR="00FB5E5D" w:rsidRPr="00FB5E5D">
        <w:rPr>
          <w:highlight w:val="yellow"/>
        </w:rPr>
        <w:t>COMPANY NAME</w:t>
      </w:r>
      <w:r w:rsidRPr="008F4EFB">
        <w:t xml:space="preserve"> can conduct instructional assessments to obtain an accurate present level of performance (PLOP). Because individuals with autism and other developmental disabilities are functioning at different levels, it is imperative that the Behavior Analyst is aware of the various assessment tools and that s/he is able to assist the </w:t>
      </w:r>
      <w:r w:rsidR="004019C9" w:rsidRPr="004019C9">
        <w:rPr>
          <w:highlight w:val="yellow"/>
        </w:rPr>
        <w:t>GRANT</w:t>
      </w:r>
      <w:r w:rsidRPr="008F4EFB">
        <w:t xml:space="preserve"> staff choose an assessment that will yield the best information concerning the client’s PLOP.  </w:t>
      </w:r>
      <w:r w:rsidR="00FB5E5D" w:rsidRPr="00FB5E5D">
        <w:rPr>
          <w:highlight w:val="yellow"/>
        </w:rPr>
        <w:t>COMPANY NAME</w:t>
      </w:r>
      <w:r w:rsidRPr="008F4EFB">
        <w:t xml:space="preserve"> </w:t>
      </w:r>
      <w:proofErr w:type="gramStart"/>
      <w:r w:rsidRPr="008F4EFB">
        <w:t>offers assistance</w:t>
      </w:r>
      <w:proofErr w:type="gramEnd"/>
      <w:r w:rsidRPr="008F4EFB">
        <w:t xml:space="preserve"> with administering the following formal (i.e., normative and </w:t>
      </w:r>
      <w:r w:rsidR="00FB5E5D" w:rsidRPr="008F4EFB">
        <w:t>criterion-based</w:t>
      </w:r>
      <w:r w:rsidRPr="008F4EFB">
        <w:t xml:space="preserve"> assessments) and informal (i.e., scope and sequence checklists) assessments to help the interdisciplinary team develop appropriate goals/objectives:</w:t>
      </w:r>
    </w:p>
    <w:p w14:paraId="480970E0" w14:textId="77777777" w:rsidR="00E80C37" w:rsidRPr="008F4EFB" w:rsidRDefault="00E80C37" w:rsidP="00E80C37">
      <w:pPr>
        <w:jc w:val="both"/>
      </w:pPr>
    </w:p>
    <w:p w14:paraId="2D3C288D" w14:textId="77777777" w:rsidR="00E80C37" w:rsidRPr="008F4EFB" w:rsidRDefault="00E80C37" w:rsidP="00E80C37">
      <w:pPr>
        <w:pStyle w:val="ListParagraph"/>
        <w:numPr>
          <w:ilvl w:val="1"/>
          <w:numId w:val="2"/>
        </w:numPr>
        <w:jc w:val="both"/>
      </w:pPr>
      <w:r w:rsidRPr="008F4EFB">
        <w:t>The Assessment of Basic Language and Learning Skills (ABLLS)</w:t>
      </w:r>
    </w:p>
    <w:p w14:paraId="77EC87A1" w14:textId="056C31B5" w:rsidR="00E80C37" w:rsidRDefault="00E80C37" w:rsidP="00E80C37">
      <w:pPr>
        <w:pStyle w:val="ListParagraph"/>
        <w:numPr>
          <w:ilvl w:val="1"/>
          <w:numId w:val="2"/>
        </w:numPr>
        <w:jc w:val="both"/>
      </w:pPr>
      <w:r w:rsidRPr="008F4EFB">
        <w:t>The Assessment of Functional Living Skills (AFLS)</w:t>
      </w:r>
    </w:p>
    <w:p w14:paraId="22BB91B2" w14:textId="77777777" w:rsidR="008551F6" w:rsidRPr="008F4EFB" w:rsidRDefault="008551F6" w:rsidP="008551F6">
      <w:pPr>
        <w:pStyle w:val="ListParagraph"/>
        <w:ind w:left="1080"/>
        <w:jc w:val="both"/>
      </w:pPr>
    </w:p>
    <w:p w14:paraId="481C2698" w14:textId="77777777" w:rsidR="00E80C37" w:rsidRPr="008F4EFB" w:rsidRDefault="00E80C37" w:rsidP="00E80C37">
      <w:pPr>
        <w:pStyle w:val="ListParagraph"/>
        <w:numPr>
          <w:ilvl w:val="1"/>
          <w:numId w:val="2"/>
        </w:numPr>
        <w:jc w:val="both"/>
      </w:pPr>
      <w:r w:rsidRPr="008F4EFB">
        <w:t xml:space="preserve">BRIGANCE Inventory of Early Development </w:t>
      </w:r>
    </w:p>
    <w:p w14:paraId="7B017FD7" w14:textId="77777777" w:rsidR="00E80C37" w:rsidRPr="008F4EFB" w:rsidRDefault="00E80C37" w:rsidP="00E80C37">
      <w:pPr>
        <w:pStyle w:val="ListParagraph"/>
        <w:numPr>
          <w:ilvl w:val="1"/>
          <w:numId w:val="2"/>
        </w:numPr>
        <w:jc w:val="both"/>
      </w:pPr>
      <w:r w:rsidRPr="008F4EFB">
        <w:t>BRIGANCE Comprehensive Inventory of Basic Skills</w:t>
      </w:r>
    </w:p>
    <w:p w14:paraId="03924728" w14:textId="77777777" w:rsidR="00E80C37" w:rsidRPr="008F4EFB" w:rsidRDefault="00E80C37" w:rsidP="00E80C37">
      <w:pPr>
        <w:pStyle w:val="ListParagraph"/>
        <w:numPr>
          <w:ilvl w:val="1"/>
          <w:numId w:val="2"/>
        </w:numPr>
        <w:jc w:val="both"/>
      </w:pPr>
      <w:r w:rsidRPr="008F4EFB">
        <w:t xml:space="preserve">Curriculum Based Measurement (CBM) </w:t>
      </w:r>
    </w:p>
    <w:p w14:paraId="1DC07A50" w14:textId="77777777" w:rsidR="00E80C37" w:rsidRPr="008F4EFB" w:rsidRDefault="00E80C37" w:rsidP="00E80C37">
      <w:pPr>
        <w:pStyle w:val="ListParagraph"/>
        <w:numPr>
          <w:ilvl w:val="2"/>
          <w:numId w:val="2"/>
        </w:numPr>
        <w:jc w:val="both"/>
      </w:pPr>
      <w:r w:rsidRPr="008F4EFB">
        <w:t>Letter Sound Fluency</w:t>
      </w:r>
    </w:p>
    <w:p w14:paraId="7C210C0D" w14:textId="77777777" w:rsidR="00E80C37" w:rsidRPr="008F4EFB" w:rsidRDefault="00E80C37" w:rsidP="00E80C37">
      <w:pPr>
        <w:pStyle w:val="ListParagraph"/>
        <w:numPr>
          <w:ilvl w:val="2"/>
          <w:numId w:val="2"/>
        </w:numPr>
        <w:jc w:val="both"/>
      </w:pPr>
      <w:r w:rsidRPr="008F4EFB">
        <w:t>Oral Reading Fluency</w:t>
      </w:r>
    </w:p>
    <w:p w14:paraId="1AD84962" w14:textId="77777777" w:rsidR="00E80C37" w:rsidRPr="008F4EFB" w:rsidRDefault="00E80C37" w:rsidP="00E80C37">
      <w:pPr>
        <w:pStyle w:val="ListParagraph"/>
        <w:numPr>
          <w:ilvl w:val="2"/>
          <w:numId w:val="2"/>
        </w:numPr>
        <w:jc w:val="both"/>
      </w:pPr>
      <w:r w:rsidRPr="008F4EFB">
        <w:t>Spelling</w:t>
      </w:r>
    </w:p>
    <w:p w14:paraId="7683F569" w14:textId="77777777" w:rsidR="00E80C37" w:rsidRPr="008F4EFB" w:rsidRDefault="00E80C37" w:rsidP="00E80C37">
      <w:pPr>
        <w:pStyle w:val="ListParagraph"/>
        <w:numPr>
          <w:ilvl w:val="2"/>
          <w:numId w:val="2"/>
        </w:numPr>
        <w:jc w:val="both"/>
      </w:pPr>
      <w:r w:rsidRPr="008F4EFB">
        <w:t>Written Expression</w:t>
      </w:r>
    </w:p>
    <w:p w14:paraId="3F6AC1EB" w14:textId="77777777" w:rsidR="003B2B55" w:rsidRPr="008F4EFB" w:rsidRDefault="00E80C37" w:rsidP="00E80C37">
      <w:pPr>
        <w:pStyle w:val="ListParagraph"/>
        <w:numPr>
          <w:ilvl w:val="2"/>
          <w:numId w:val="2"/>
        </w:numPr>
        <w:jc w:val="both"/>
      </w:pPr>
      <w:r w:rsidRPr="008F4EFB">
        <w:t>Math</w:t>
      </w:r>
    </w:p>
    <w:p w14:paraId="7D9E291D" w14:textId="77777777" w:rsidR="00E80C37" w:rsidRPr="008F4EFB" w:rsidRDefault="00E80C37" w:rsidP="003B2B55">
      <w:pPr>
        <w:pStyle w:val="ListParagraph"/>
        <w:numPr>
          <w:ilvl w:val="1"/>
          <w:numId w:val="2"/>
        </w:numPr>
        <w:jc w:val="both"/>
      </w:pPr>
      <w:r w:rsidRPr="008F4EFB">
        <w:t>Essential for Living (EFL)</w:t>
      </w:r>
    </w:p>
    <w:p w14:paraId="379C2816" w14:textId="77777777" w:rsidR="00E80C37" w:rsidRPr="008F4EFB" w:rsidRDefault="00E80C37" w:rsidP="00E80C37">
      <w:pPr>
        <w:pStyle w:val="ListParagraph"/>
        <w:numPr>
          <w:ilvl w:val="1"/>
          <w:numId w:val="2"/>
        </w:numPr>
        <w:jc w:val="both"/>
      </w:pPr>
      <w:r w:rsidRPr="008F4EFB">
        <w:t>PEAK – Relational Training System</w:t>
      </w:r>
    </w:p>
    <w:p w14:paraId="7CBA92DB" w14:textId="77777777" w:rsidR="00E80C37" w:rsidRPr="008F4EFB" w:rsidRDefault="00E80C37" w:rsidP="00E80C37">
      <w:pPr>
        <w:pStyle w:val="ListParagraph"/>
        <w:numPr>
          <w:ilvl w:val="1"/>
          <w:numId w:val="2"/>
        </w:numPr>
        <w:jc w:val="both"/>
      </w:pPr>
      <w:r w:rsidRPr="008F4EFB">
        <w:t>Qualitative Reading Inventory (QRI)</w:t>
      </w:r>
    </w:p>
    <w:p w14:paraId="1CA0C49C" w14:textId="77777777" w:rsidR="00E80C37" w:rsidRPr="008F4EFB" w:rsidRDefault="00E80C37" w:rsidP="00E80C37">
      <w:pPr>
        <w:pStyle w:val="ListParagraph"/>
        <w:numPr>
          <w:ilvl w:val="1"/>
          <w:numId w:val="2"/>
        </w:numPr>
        <w:jc w:val="both"/>
      </w:pPr>
      <w:r w:rsidRPr="008F4EFB">
        <w:t>Skill Streaming Checklist- Checklist</w:t>
      </w:r>
    </w:p>
    <w:p w14:paraId="5EA3619F" w14:textId="77777777" w:rsidR="00E80C37" w:rsidRPr="008F4EFB" w:rsidRDefault="00E80C37" w:rsidP="00E80C37">
      <w:pPr>
        <w:pStyle w:val="ListParagraph"/>
        <w:numPr>
          <w:ilvl w:val="2"/>
          <w:numId w:val="2"/>
        </w:numPr>
        <w:jc w:val="both"/>
      </w:pPr>
      <w:r w:rsidRPr="008F4EFB">
        <w:t>Early Childhood</w:t>
      </w:r>
    </w:p>
    <w:p w14:paraId="3CE4FF82" w14:textId="77777777" w:rsidR="00E80C37" w:rsidRPr="008F4EFB" w:rsidRDefault="00E80C37" w:rsidP="00E80C37">
      <w:pPr>
        <w:pStyle w:val="ListParagraph"/>
        <w:numPr>
          <w:ilvl w:val="2"/>
          <w:numId w:val="2"/>
        </w:numPr>
        <w:jc w:val="both"/>
      </w:pPr>
      <w:r w:rsidRPr="008F4EFB">
        <w:t>Elementary</w:t>
      </w:r>
    </w:p>
    <w:p w14:paraId="382AE389" w14:textId="77777777" w:rsidR="00E80C37" w:rsidRPr="008F4EFB" w:rsidRDefault="00E80C37" w:rsidP="00E80C37">
      <w:pPr>
        <w:pStyle w:val="ListParagraph"/>
        <w:numPr>
          <w:ilvl w:val="2"/>
          <w:numId w:val="2"/>
        </w:numPr>
        <w:jc w:val="both"/>
      </w:pPr>
      <w:r w:rsidRPr="008F4EFB">
        <w:t>Adolescent</w:t>
      </w:r>
    </w:p>
    <w:p w14:paraId="6067D948" w14:textId="77777777" w:rsidR="00E80C37" w:rsidRPr="008F4EFB" w:rsidRDefault="00E80C37" w:rsidP="00E80C37">
      <w:pPr>
        <w:pStyle w:val="ListParagraph"/>
        <w:numPr>
          <w:ilvl w:val="1"/>
          <w:numId w:val="2"/>
        </w:numPr>
        <w:jc w:val="both"/>
      </w:pPr>
      <w:r w:rsidRPr="008F4EFB">
        <w:t>Social Skills Improvement System (SSIS)-Screening Guide</w:t>
      </w:r>
    </w:p>
    <w:p w14:paraId="0B07892F" w14:textId="77777777" w:rsidR="00E80C37" w:rsidRPr="008F4EFB" w:rsidRDefault="00E80C37" w:rsidP="00E80C37">
      <w:pPr>
        <w:pStyle w:val="ListParagraph"/>
        <w:numPr>
          <w:ilvl w:val="2"/>
          <w:numId w:val="2"/>
        </w:numPr>
        <w:jc w:val="both"/>
      </w:pPr>
      <w:r w:rsidRPr="008F4EFB">
        <w:t>Preschool</w:t>
      </w:r>
    </w:p>
    <w:p w14:paraId="3B268460" w14:textId="77777777" w:rsidR="00E80C37" w:rsidRPr="008F4EFB" w:rsidRDefault="00E80C37" w:rsidP="00E80C37">
      <w:pPr>
        <w:pStyle w:val="ListParagraph"/>
        <w:numPr>
          <w:ilvl w:val="2"/>
          <w:numId w:val="2"/>
        </w:numPr>
        <w:jc w:val="both"/>
      </w:pPr>
      <w:r w:rsidRPr="008F4EFB">
        <w:t>Elementary</w:t>
      </w:r>
    </w:p>
    <w:p w14:paraId="4FB12879" w14:textId="77777777" w:rsidR="00E80C37" w:rsidRPr="008F4EFB" w:rsidRDefault="00E80C37" w:rsidP="00E80C37">
      <w:pPr>
        <w:pStyle w:val="ListParagraph"/>
        <w:numPr>
          <w:ilvl w:val="2"/>
          <w:numId w:val="2"/>
        </w:numPr>
        <w:jc w:val="both"/>
      </w:pPr>
      <w:r w:rsidRPr="008F4EFB">
        <w:t xml:space="preserve">Secondary </w:t>
      </w:r>
    </w:p>
    <w:p w14:paraId="5A6A7C60" w14:textId="77777777" w:rsidR="00E80C37" w:rsidRPr="008F4EFB" w:rsidRDefault="00E80C37" w:rsidP="00E80C37">
      <w:pPr>
        <w:pStyle w:val="ListParagraph"/>
        <w:numPr>
          <w:ilvl w:val="1"/>
          <w:numId w:val="2"/>
        </w:numPr>
        <w:jc w:val="both"/>
      </w:pPr>
      <w:r w:rsidRPr="008F4EFB">
        <w:t>Social Skills Solutions- Scope and Sequence Checklist</w:t>
      </w:r>
    </w:p>
    <w:p w14:paraId="42326796" w14:textId="77777777" w:rsidR="00E80C37" w:rsidRPr="008F4EFB" w:rsidRDefault="00E80C37" w:rsidP="00E80C37">
      <w:pPr>
        <w:pStyle w:val="ListParagraph"/>
        <w:numPr>
          <w:ilvl w:val="1"/>
          <w:numId w:val="2"/>
        </w:numPr>
        <w:jc w:val="both"/>
      </w:pPr>
      <w:r w:rsidRPr="008F4EFB">
        <w:t>TEACH Transition Assessment Profile (TTAP)</w:t>
      </w:r>
    </w:p>
    <w:p w14:paraId="22BCB0DF" w14:textId="77777777" w:rsidR="00E80C37" w:rsidRPr="008F4EFB" w:rsidRDefault="00E80C37" w:rsidP="00E80C37">
      <w:pPr>
        <w:pStyle w:val="ListParagraph"/>
        <w:numPr>
          <w:ilvl w:val="1"/>
          <w:numId w:val="2"/>
        </w:numPr>
        <w:jc w:val="both"/>
      </w:pPr>
      <w:r w:rsidRPr="008F4EFB">
        <w:t xml:space="preserve">Verbal Behavior Milestones Assessment and Placement Program (VB-MAPP) </w:t>
      </w:r>
    </w:p>
    <w:p w14:paraId="3BDA2A83" w14:textId="77777777" w:rsidR="00E80C37" w:rsidRPr="008F4EFB" w:rsidRDefault="00E80C37" w:rsidP="00E80C37">
      <w:pPr>
        <w:pStyle w:val="ListParagraph"/>
        <w:numPr>
          <w:ilvl w:val="1"/>
          <w:numId w:val="2"/>
        </w:numPr>
        <w:jc w:val="both"/>
      </w:pPr>
      <w:r w:rsidRPr="008F4EFB">
        <w:t>Vineland Adaptive Behavior Scales, Second Edition (Vineland-II)</w:t>
      </w:r>
    </w:p>
    <w:p w14:paraId="3B9DB2B7" w14:textId="77777777" w:rsidR="00E80C37" w:rsidRPr="008F4EFB" w:rsidRDefault="00E80C37" w:rsidP="00E80C37">
      <w:pPr>
        <w:jc w:val="both"/>
      </w:pPr>
    </w:p>
    <w:p w14:paraId="2BDDE921" w14:textId="5E71AC72" w:rsidR="00E80C37" w:rsidRPr="008F4EFB" w:rsidRDefault="00E80C37" w:rsidP="00E80C37">
      <w:pPr>
        <w:tabs>
          <w:tab w:val="left" w:pos="360"/>
        </w:tabs>
        <w:ind w:left="360" w:hanging="360"/>
        <w:jc w:val="both"/>
      </w:pPr>
      <w:r w:rsidRPr="008F4EFB">
        <w:rPr>
          <w:b/>
        </w:rPr>
        <w:t xml:space="preserve">2.   Individualized Instructional Programming:  </w:t>
      </w:r>
      <w:r w:rsidRPr="008F4EFB">
        <w:t xml:space="preserve">Many problem behaviors are due to deficits with language/communication, academics, activities of daily living skills (ADLS), and social skills. Because of this, the Behavior Analyst will collaborate with the </w:t>
      </w:r>
      <w:r w:rsidR="004019C9" w:rsidRPr="004019C9">
        <w:rPr>
          <w:highlight w:val="yellow"/>
        </w:rPr>
        <w:t>GRANT</w:t>
      </w:r>
      <w:r w:rsidRPr="008F4EFB">
        <w:t xml:space="preserve"> staff and other interdisciplinary team members concerning empirically validated instructional strategies that are based on the principals of behavior analysis.  Our goal is to support the interdisciplinary team in meeting the client’s individual goals and objectives (IGO). In addition, the Behavior Analyst will assist the </w:t>
      </w:r>
      <w:r w:rsidR="004019C9" w:rsidRPr="004019C9">
        <w:rPr>
          <w:highlight w:val="yellow"/>
        </w:rPr>
        <w:t>GRANT</w:t>
      </w:r>
      <w:r w:rsidRPr="008F4EFB">
        <w:t xml:space="preserve"> staff as needed in modifying instruction to meet the diverse needs of clients obtaining behavior analysis services. </w:t>
      </w:r>
      <w:r w:rsidR="00FB5E5D" w:rsidRPr="00FB5E5D">
        <w:rPr>
          <w:highlight w:val="yellow"/>
        </w:rPr>
        <w:t>COMPANY NAME</w:t>
      </w:r>
      <w:r w:rsidRPr="008F4EFB">
        <w:t xml:space="preserve"> offers the following programs to supplement the care plan developed by </w:t>
      </w:r>
      <w:r w:rsidR="004019C9" w:rsidRPr="004019C9">
        <w:rPr>
          <w:highlight w:val="yellow"/>
        </w:rPr>
        <w:t>GRANT</w:t>
      </w:r>
      <w:r w:rsidRPr="008F4EFB">
        <w:t xml:space="preserve"> staff, if the interdisciplinary team deems it necessary:</w:t>
      </w:r>
    </w:p>
    <w:p w14:paraId="7B4557DF" w14:textId="77777777" w:rsidR="00E80C37" w:rsidRPr="008F4EFB" w:rsidRDefault="00E80C37" w:rsidP="00E80C37">
      <w:pPr>
        <w:jc w:val="both"/>
      </w:pPr>
    </w:p>
    <w:p w14:paraId="2E4911C1" w14:textId="77777777" w:rsidR="00E80C37" w:rsidRPr="008F4EFB" w:rsidRDefault="009A21ED" w:rsidP="003B2B55">
      <w:pPr>
        <w:ind w:left="720"/>
        <w:jc w:val="both"/>
      </w:pPr>
      <w:r w:rsidRPr="008F4EFB">
        <w:t xml:space="preserve">a.    </w:t>
      </w:r>
      <w:r w:rsidR="00E80C37" w:rsidRPr="008F4EFB">
        <w:t>Assessment of Basic Language and Learning Skills (ABLLS)</w:t>
      </w:r>
    </w:p>
    <w:p w14:paraId="443AE9D0" w14:textId="77777777" w:rsidR="00E80C37" w:rsidRPr="008F4EFB" w:rsidRDefault="00E80C37" w:rsidP="00E80C37">
      <w:pPr>
        <w:pStyle w:val="ListParagraph"/>
        <w:numPr>
          <w:ilvl w:val="0"/>
          <w:numId w:val="9"/>
        </w:numPr>
        <w:jc w:val="both"/>
      </w:pPr>
      <w:r w:rsidRPr="008F4EFB">
        <w:t>Assessment of Functional Living Skills (AFLS)</w:t>
      </w:r>
    </w:p>
    <w:p w14:paraId="23289C18" w14:textId="7BA57D06" w:rsidR="00E80C37" w:rsidRDefault="00E80C37" w:rsidP="00E80C37">
      <w:pPr>
        <w:pStyle w:val="ListParagraph"/>
        <w:numPr>
          <w:ilvl w:val="0"/>
          <w:numId w:val="9"/>
        </w:numPr>
        <w:jc w:val="both"/>
      </w:pPr>
      <w:r w:rsidRPr="008F4EFB">
        <w:t>Essential for Living (EFL)</w:t>
      </w:r>
    </w:p>
    <w:p w14:paraId="16BA5C7F" w14:textId="4E6A49A9" w:rsidR="008551F6" w:rsidRDefault="008551F6" w:rsidP="008551F6">
      <w:pPr>
        <w:jc w:val="both"/>
      </w:pPr>
    </w:p>
    <w:p w14:paraId="5E98B2AE" w14:textId="77777777" w:rsidR="008551F6" w:rsidRPr="008F4EFB" w:rsidRDefault="008551F6" w:rsidP="008551F6">
      <w:pPr>
        <w:jc w:val="both"/>
      </w:pPr>
    </w:p>
    <w:p w14:paraId="4219AB69" w14:textId="4535B108" w:rsidR="008551F6" w:rsidRPr="008F4EFB" w:rsidRDefault="00E80C37" w:rsidP="008551F6">
      <w:pPr>
        <w:pStyle w:val="ListParagraph"/>
        <w:numPr>
          <w:ilvl w:val="0"/>
          <w:numId w:val="9"/>
        </w:numPr>
        <w:jc w:val="both"/>
      </w:pPr>
      <w:r w:rsidRPr="008F4EFB">
        <w:t>Skills Streaming</w:t>
      </w:r>
    </w:p>
    <w:p w14:paraId="55E061A1" w14:textId="77777777" w:rsidR="00E80C37" w:rsidRPr="008F4EFB" w:rsidRDefault="00E80C37" w:rsidP="009A21ED">
      <w:pPr>
        <w:pStyle w:val="ListParagraph"/>
        <w:numPr>
          <w:ilvl w:val="2"/>
          <w:numId w:val="9"/>
        </w:numPr>
        <w:jc w:val="both"/>
      </w:pPr>
      <w:r w:rsidRPr="008F4EFB">
        <w:t>Early Childhood</w:t>
      </w:r>
    </w:p>
    <w:p w14:paraId="1C0E30E3" w14:textId="77777777" w:rsidR="00E80C37" w:rsidRPr="008F4EFB" w:rsidRDefault="00E80C37" w:rsidP="009A21ED">
      <w:pPr>
        <w:pStyle w:val="ListParagraph"/>
        <w:numPr>
          <w:ilvl w:val="2"/>
          <w:numId w:val="9"/>
        </w:numPr>
        <w:jc w:val="both"/>
      </w:pPr>
      <w:r w:rsidRPr="008F4EFB">
        <w:t>Elementary</w:t>
      </w:r>
    </w:p>
    <w:p w14:paraId="67762E4F" w14:textId="77777777" w:rsidR="00E80C37" w:rsidRPr="008F4EFB" w:rsidRDefault="00E80C37" w:rsidP="00E80C37">
      <w:pPr>
        <w:pStyle w:val="ListParagraph"/>
        <w:numPr>
          <w:ilvl w:val="2"/>
          <w:numId w:val="9"/>
        </w:numPr>
        <w:jc w:val="both"/>
      </w:pPr>
      <w:r w:rsidRPr="008F4EFB">
        <w:t xml:space="preserve">Adolescent </w:t>
      </w:r>
    </w:p>
    <w:p w14:paraId="3BDB6F3B" w14:textId="77777777" w:rsidR="00E80C37" w:rsidRPr="008F4EFB" w:rsidRDefault="00E80C37" w:rsidP="009A21ED">
      <w:pPr>
        <w:pStyle w:val="ListParagraph"/>
        <w:numPr>
          <w:ilvl w:val="0"/>
          <w:numId w:val="9"/>
        </w:numPr>
        <w:jc w:val="both"/>
      </w:pPr>
      <w:r w:rsidRPr="008F4EFB">
        <w:t>Social Skills Improvement System (SSIS)</w:t>
      </w:r>
    </w:p>
    <w:p w14:paraId="6C46FECD" w14:textId="77777777" w:rsidR="00E80C37" w:rsidRPr="008F4EFB" w:rsidRDefault="00E80C37" w:rsidP="009A21ED">
      <w:pPr>
        <w:pStyle w:val="ListParagraph"/>
        <w:numPr>
          <w:ilvl w:val="2"/>
          <w:numId w:val="9"/>
        </w:numPr>
        <w:jc w:val="both"/>
      </w:pPr>
      <w:r w:rsidRPr="008F4EFB">
        <w:t>Preschool</w:t>
      </w:r>
    </w:p>
    <w:p w14:paraId="7AA9EC8A" w14:textId="77777777" w:rsidR="00E80C37" w:rsidRPr="008F4EFB" w:rsidRDefault="00E80C37" w:rsidP="009A21ED">
      <w:pPr>
        <w:pStyle w:val="ListParagraph"/>
        <w:numPr>
          <w:ilvl w:val="2"/>
          <w:numId w:val="9"/>
        </w:numPr>
        <w:jc w:val="both"/>
      </w:pPr>
      <w:r w:rsidRPr="008F4EFB">
        <w:t>Elementary</w:t>
      </w:r>
    </w:p>
    <w:p w14:paraId="63E463E4" w14:textId="77777777" w:rsidR="00E80C37" w:rsidRPr="008F4EFB" w:rsidRDefault="00E80C37" w:rsidP="00E80C37">
      <w:pPr>
        <w:pStyle w:val="ListParagraph"/>
        <w:numPr>
          <w:ilvl w:val="2"/>
          <w:numId w:val="9"/>
        </w:numPr>
        <w:jc w:val="both"/>
      </w:pPr>
      <w:r w:rsidRPr="008F4EFB">
        <w:t>Secondary</w:t>
      </w:r>
    </w:p>
    <w:p w14:paraId="4BD9021C" w14:textId="77777777" w:rsidR="00E80C37" w:rsidRPr="008F4EFB" w:rsidRDefault="00E80C37" w:rsidP="00E80C37">
      <w:pPr>
        <w:pStyle w:val="ListParagraph"/>
        <w:numPr>
          <w:ilvl w:val="0"/>
          <w:numId w:val="9"/>
        </w:numPr>
        <w:jc w:val="both"/>
      </w:pPr>
      <w:r w:rsidRPr="008F4EFB">
        <w:t>Social Skills Solutions</w:t>
      </w:r>
    </w:p>
    <w:p w14:paraId="5F32D5AB" w14:textId="77777777" w:rsidR="00E80C37" w:rsidRPr="008F4EFB" w:rsidRDefault="00E80C37" w:rsidP="009A21ED">
      <w:pPr>
        <w:pStyle w:val="ListParagraph"/>
        <w:numPr>
          <w:ilvl w:val="0"/>
          <w:numId w:val="9"/>
        </w:numPr>
        <w:jc w:val="both"/>
      </w:pPr>
      <w:r w:rsidRPr="008F4EFB">
        <w:t xml:space="preserve">Verbal Behavior Milestones Assessment and Placement Program (VB-MAPP) </w:t>
      </w:r>
    </w:p>
    <w:p w14:paraId="3C3BF7BC" w14:textId="77777777" w:rsidR="00E80C37" w:rsidRPr="008F4EFB" w:rsidRDefault="00E80C37" w:rsidP="004B77B4">
      <w:pPr>
        <w:jc w:val="both"/>
        <w:rPr>
          <w:b/>
        </w:rPr>
      </w:pPr>
    </w:p>
    <w:p w14:paraId="639BAF60" w14:textId="77777777" w:rsidR="00502196" w:rsidRPr="008F4EFB" w:rsidRDefault="00502196" w:rsidP="002B4834">
      <w:pPr>
        <w:rPr>
          <w:b/>
          <w:i/>
          <w:sz w:val="30"/>
          <w:u w:val="single"/>
        </w:rPr>
      </w:pPr>
    </w:p>
    <w:p w14:paraId="19D7731D" w14:textId="77777777" w:rsidR="0047627C" w:rsidRPr="008F4EFB" w:rsidRDefault="0047627C" w:rsidP="002B4834">
      <w:pPr>
        <w:rPr>
          <w:b/>
          <w:i/>
          <w:sz w:val="30"/>
          <w:u w:val="single"/>
        </w:rPr>
      </w:pPr>
    </w:p>
    <w:p w14:paraId="66A3EC09" w14:textId="52C57392" w:rsidR="00B5585E" w:rsidRPr="008F4EFB" w:rsidRDefault="002B4834" w:rsidP="002B4834">
      <w:pPr>
        <w:rPr>
          <w:b/>
          <w:sz w:val="36"/>
          <w:szCs w:val="36"/>
        </w:rPr>
      </w:pPr>
      <w:r w:rsidRPr="008F4EFB">
        <w:rPr>
          <w:b/>
          <w:i/>
          <w:sz w:val="30"/>
          <w:u w:val="single"/>
        </w:rPr>
        <w:t xml:space="preserve">Back-office Support Services Provided </w:t>
      </w:r>
      <w:r w:rsidR="007047C9" w:rsidRPr="008F4EFB">
        <w:rPr>
          <w:b/>
          <w:i/>
          <w:sz w:val="30"/>
          <w:u w:val="single"/>
        </w:rPr>
        <w:t xml:space="preserve">to </w:t>
      </w:r>
      <w:r w:rsidR="004019C9" w:rsidRPr="004019C9">
        <w:rPr>
          <w:b/>
          <w:i/>
          <w:sz w:val="30"/>
          <w:highlight w:val="yellow"/>
          <w:u w:val="single"/>
        </w:rPr>
        <w:t>GRANT</w:t>
      </w:r>
      <w:r w:rsidR="007047C9" w:rsidRPr="008F4EFB">
        <w:rPr>
          <w:b/>
          <w:i/>
          <w:sz w:val="30"/>
          <w:u w:val="single"/>
        </w:rPr>
        <w:t xml:space="preserve"> Unit </w:t>
      </w:r>
      <w:r w:rsidRPr="008F4EFB">
        <w:rPr>
          <w:b/>
          <w:i/>
          <w:sz w:val="30"/>
          <w:u w:val="single"/>
        </w:rPr>
        <w:t xml:space="preserve">by </w:t>
      </w:r>
      <w:r w:rsidR="00FB5E5D" w:rsidRPr="00FB5E5D">
        <w:rPr>
          <w:b/>
          <w:i/>
          <w:sz w:val="30"/>
          <w:highlight w:val="yellow"/>
          <w:u w:val="single"/>
        </w:rPr>
        <w:t>COMPANY</w:t>
      </w:r>
    </w:p>
    <w:p w14:paraId="39A30045" w14:textId="692E6372" w:rsidR="001C6986" w:rsidRPr="008F4EFB" w:rsidRDefault="00FB5E5D" w:rsidP="0003332A">
      <w:pPr>
        <w:ind w:left="360"/>
        <w:jc w:val="both"/>
      </w:pPr>
      <w:r w:rsidRPr="00FB5E5D">
        <w:rPr>
          <w:highlight w:val="yellow"/>
        </w:rPr>
        <w:t>COMPANY NAME</w:t>
      </w:r>
      <w:r w:rsidR="0083678B" w:rsidRPr="008F4EFB">
        <w:t xml:space="preserve"> utilizes a full practice back-office management staff. We will provide the same </w:t>
      </w:r>
      <w:r w:rsidR="001C6986" w:rsidRPr="008F4EFB">
        <w:t xml:space="preserve">quality </w:t>
      </w:r>
      <w:r w:rsidR="0083678B" w:rsidRPr="008F4EFB">
        <w:t xml:space="preserve">services to all </w:t>
      </w:r>
      <w:r w:rsidR="004019C9" w:rsidRPr="004019C9">
        <w:rPr>
          <w:highlight w:val="yellow"/>
        </w:rPr>
        <w:t>GRANT</w:t>
      </w:r>
      <w:r w:rsidR="0083678B" w:rsidRPr="008F4EFB">
        <w:t xml:space="preserve"> client</w:t>
      </w:r>
      <w:r w:rsidR="001C6986" w:rsidRPr="008F4EFB">
        <w:t xml:space="preserve">s that </w:t>
      </w:r>
      <w:r w:rsidRPr="00FB5E5D">
        <w:rPr>
          <w:highlight w:val="yellow"/>
        </w:rPr>
        <w:t>COMPANY NAME</w:t>
      </w:r>
      <w:r w:rsidR="001C6986" w:rsidRPr="008F4EFB">
        <w:t xml:space="preserve"> provides to our other clients. We will </w:t>
      </w:r>
      <w:r w:rsidR="00266709" w:rsidRPr="008F4EFB">
        <w:t>attempt</w:t>
      </w:r>
      <w:r w:rsidR="001C6986" w:rsidRPr="008F4EFB">
        <w:t xml:space="preserve"> to get </w:t>
      </w:r>
      <w:r w:rsidR="00EA5550" w:rsidRPr="008F4EFB">
        <w:t>all</w:t>
      </w:r>
      <w:r w:rsidR="001C6986" w:rsidRPr="008F4EFB">
        <w:t xml:space="preserve"> clients approved for services through their insurance company</w:t>
      </w:r>
      <w:r w:rsidR="00266709" w:rsidRPr="008F4EFB">
        <w:t>,</w:t>
      </w:r>
      <w:r w:rsidR="001C6986" w:rsidRPr="008F4EFB">
        <w:t xml:space="preserve"> </w:t>
      </w:r>
      <w:r w:rsidR="00266709" w:rsidRPr="008F4EFB">
        <w:t>and assist the parents in obtaining approval for ABA services for their children</w:t>
      </w:r>
      <w:r w:rsidR="00EA5550" w:rsidRPr="008F4EFB">
        <w:t xml:space="preserve">.  </w:t>
      </w:r>
      <w:r w:rsidR="001C6986" w:rsidRPr="008F4EFB">
        <w:t xml:space="preserve">We will also be providing families with copies of progress reports via direct </w:t>
      </w:r>
      <w:proofErr w:type="gramStart"/>
      <w:r w:rsidR="001C6986" w:rsidRPr="008F4EFB">
        <w:t>mail, and</w:t>
      </w:r>
      <w:proofErr w:type="gramEnd"/>
      <w:r w:rsidR="001C6986" w:rsidRPr="008F4EFB">
        <w:t xml:space="preserve"> will be delivering them to </w:t>
      </w:r>
      <w:r w:rsidR="004019C9" w:rsidRPr="004019C9">
        <w:rPr>
          <w:highlight w:val="yellow"/>
        </w:rPr>
        <w:t>GRANT</w:t>
      </w:r>
      <w:r w:rsidR="001C6986" w:rsidRPr="008F4EFB">
        <w:t xml:space="preserve"> upon request. </w:t>
      </w:r>
    </w:p>
    <w:p w14:paraId="3D4E193B" w14:textId="77777777" w:rsidR="001C6986" w:rsidRPr="008F4EFB" w:rsidRDefault="001C6986" w:rsidP="00B11D51">
      <w:pPr>
        <w:jc w:val="both"/>
      </w:pPr>
    </w:p>
    <w:p w14:paraId="782AAED1" w14:textId="77777777" w:rsidR="001C6986" w:rsidRPr="008F4EFB" w:rsidRDefault="001C6986" w:rsidP="00B11D51">
      <w:pPr>
        <w:jc w:val="both"/>
        <w:rPr>
          <w:b/>
          <w:u w:val="single"/>
        </w:rPr>
      </w:pPr>
      <w:r w:rsidRPr="008F4EFB">
        <w:rPr>
          <w:b/>
          <w:u w:val="single"/>
        </w:rPr>
        <w:t xml:space="preserve">Insurance approval process: </w:t>
      </w:r>
    </w:p>
    <w:p w14:paraId="54FB017C" w14:textId="77777777" w:rsidR="0047627C" w:rsidRPr="008F4EFB" w:rsidRDefault="0047627C" w:rsidP="00B11D51">
      <w:pPr>
        <w:jc w:val="both"/>
        <w:rPr>
          <w:b/>
          <w:u w:val="single"/>
        </w:rPr>
      </w:pPr>
    </w:p>
    <w:p w14:paraId="30AACC7B" w14:textId="5BB3FB2C" w:rsidR="002C2F3A" w:rsidRPr="008F4EFB" w:rsidRDefault="002C2F3A" w:rsidP="0003332A">
      <w:pPr>
        <w:ind w:left="360"/>
        <w:jc w:val="both"/>
      </w:pPr>
      <w:r w:rsidRPr="008F4EFB">
        <w:t>In the</w:t>
      </w:r>
      <w:r w:rsidR="0047627C" w:rsidRPr="008F4EFB">
        <w:t xml:space="preserve"> course of doing business, whenever </w:t>
      </w:r>
      <w:r w:rsidR="00FB5E5D" w:rsidRPr="00FB5E5D">
        <w:rPr>
          <w:highlight w:val="yellow"/>
        </w:rPr>
        <w:t>COMPANY NAME</w:t>
      </w:r>
      <w:r w:rsidR="0047627C" w:rsidRPr="008F4EFB">
        <w:t xml:space="preserve"> received an approval</w:t>
      </w:r>
      <w:r w:rsidRPr="008F4EFB">
        <w:t>,</w:t>
      </w:r>
      <w:r w:rsidR="0047627C" w:rsidRPr="008F4EFB">
        <w:t xml:space="preserve"> this approval is </w:t>
      </w:r>
      <w:r w:rsidRPr="008F4EFB">
        <w:t xml:space="preserve">initially </w:t>
      </w:r>
      <w:r w:rsidR="0047627C" w:rsidRPr="008F4EFB">
        <w:t>classified based upon payor type.  These payor types typically fall into the following three types: 1) Private Pay; 2) 3</w:t>
      </w:r>
      <w:r w:rsidR="0047627C" w:rsidRPr="008F4EFB">
        <w:rPr>
          <w:vertAlign w:val="superscript"/>
        </w:rPr>
        <w:t>rd</w:t>
      </w:r>
      <w:r w:rsidR="0047627C" w:rsidRPr="008F4EFB">
        <w:t xml:space="preserve"> Party Payors such as Aetna, BCBS, Cigna, etc.</w:t>
      </w:r>
      <w:r w:rsidRPr="008F4EFB">
        <w:t>;</w:t>
      </w:r>
      <w:r w:rsidR="0047627C" w:rsidRPr="008F4EFB">
        <w:t xml:space="preserve"> or 3) CMS/Medicaid Services</w:t>
      </w:r>
      <w:r w:rsidRPr="008F4EFB">
        <w:t>.</w:t>
      </w:r>
      <w:r w:rsidR="0047627C" w:rsidRPr="008F4EFB">
        <w:t xml:space="preserve"> </w:t>
      </w:r>
    </w:p>
    <w:p w14:paraId="1DD88F5C" w14:textId="77777777" w:rsidR="002C2F3A" w:rsidRPr="008F4EFB" w:rsidRDefault="002C2F3A" w:rsidP="0003332A">
      <w:pPr>
        <w:ind w:left="360"/>
        <w:jc w:val="both"/>
      </w:pPr>
    </w:p>
    <w:p w14:paraId="18818595" w14:textId="658DE975" w:rsidR="001C6986" w:rsidRDefault="001C6986" w:rsidP="0003332A">
      <w:pPr>
        <w:ind w:left="360"/>
        <w:jc w:val="both"/>
      </w:pPr>
      <w:r w:rsidRPr="008F4EFB">
        <w:t xml:space="preserve">Any case that </w:t>
      </w:r>
      <w:r w:rsidR="004019C9" w:rsidRPr="004019C9">
        <w:rPr>
          <w:highlight w:val="yellow"/>
        </w:rPr>
        <w:t>GRANT</w:t>
      </w:r>
      <w:r w:rsidRPr="008F4EFB">
        <w:t xml:space="preserve"> refers to </w:t>
      </w:r>
      <w:r w:rsidR="00FB5E5D" w:rsidRPr="00FB5E5D">
        <w:rPr>
          <w:highlight w:val="yellow"/>
        </w:rPr>
        <w:t>COMPANY NAME</w:t>
      </w:r>
      <w:r w:rsidRPr="008F4EFB">
        <w:t xml:space="preserve"> that has a diagnosis of Autism Spectrum Disorder will be sent in for approval with the insurance provider. Upon attainment of approval from insurance company, any funding that is covered by insurance would </w:t>
      </w:r>
      <w:r w:rsidR="00F55624" w:rsidRPr="008F4EFB">
        <w:t>be applied against</w:t>
      </w:r>
      <w:r w:rsidRPr="008F4EFB">
        <w:t xml:space="preserve"> the amount </w:t>
      </w:r>
      <w:r w:rsidR="004019C9" w:rsidRPr="004019C9">
        <w:rPr>
          <w:highlight w:val="yellow"/>
        </w:rPr>
        <w:t>GRANT</w:t>
      </w:r>
      <w:r w:rsidRPr="008F4EFB">
        <w:t xml:space="preserve"> is billed. </w:t>
      </w:r>
      <w:r w:rsidR="00D4095F" w:rsidRPr="008F4EFB">
        <w:t xml:space="preserve">Our </w:t>
      </w:r>
      <w:r w:rsidR="00F55624" w:rsidRPr="008F4EFB">
        <w:t xml:space="preserve">administrative staff will coordinate </w:t>
      </w:r>
      <w:r w:rsidR="00D4095F" w:rsidRPr="008F4EFB">
        <w:t xml:space="preserve">with the </w:t>
      </w:r>
      <w:r w:rsidR="00F55624" w:rsidRPr="008F4EFB">
        <w:t xml:space="preserve">appropriate </w:t>
      </w:r>
      <w:r w:rsidR="004019C9" w:rsidRPr="004019C9">
        <w:rPr>
          <w:highlight w:val="yellow"/>
        </w:rPr>
        <w:t>GRANT</w:t>
      </w:r>
      <w:r w:rsidR="00F55624" w:rsidRPr="008F4EFB">
        <w:t xml:space="preserve"> </w:t>
      </w:r>
      <w:r w:rsidR="00D4095F" w:rsidRPr="008F4EFB">
        <w:t xml:space="preserve">staff to </w:t>
      </w:r>
      <w:r w:rsidR="00F55624" w:rsidRPr="008F4EFB">
        <w:t>obtain</w:t>
      </w:r>
      <w:r w:rsidR="00D4095F" w:rsidRPr="008F4EFB">
        <w:t xml:space="preserve"> all required P.O.D.’s, ROI’s, Prescriptions, and ASD information forms (for private ins), </w:t>
      </w:r>
      <w:r w:rsidR="00F55624" w:rsidRPr="008F4EFB">
        <w:t xml:space="preserve">completed for submission. </w:t>
      </w:r>
      <w:r w:rsidR="00D4095F" w:rsidRPr="008F4EFB">
        <w:t xml:space="preserve">This will expedite the approval process significantly. </w:t>
      </w:r>
    </w:p>
    <w:p w14:paraId="104224A5" w14:textId="77777777" w:rsidR="004019C9" w:rsidRPr="008F4EFB" w:rsidRDefault="004019C9" w:rsidP="0003332A">
      <w:pPr>
        <w:ind w:left="360"/>
        <w:jc w:val="both"/>
      </w:pPr>
    </w:p>
    <w:p w14:paraId="3BEE7022" w14:textId="77777777" w:rsidR="001C6986" w:rsidRPr="008F4EFB" w:rsidRDefault="001C6986" w:rsidP="0003332A">
      <w:pPr>
        <w:ind w:left="360"/>
        <w:jc w:val="both"/>
      </w:pPr>
    </w:p>
    <w:p w14:paraId="45509B5F" w14:textId="54847A13" w:rsidR="002D01F9" w:rsidRPr="008F4EFB" w:rsidRDefault="001C6986" w:rsidP="004019C9">
      <w:pPr>
        <w:ind w:left="360"/>
        <w:jc w:val="both"/>
      </w:pPr>
      <w:r w:rsidRPr="008F4EFB">
        <w:t xml:space="preserve">Occasionally, </w:t>
      </w:r>
      <w:r w:rsidR="00FB5E5D" w:rsidRPr="00FB5E5D">
        <w:rPr>
          <w:highlight w:val="yellow"/>
        </w:rPr>
        <w:t>COMPANY NAME</w:t>
      </w:r>
      <w:r w:rsidRPr="008F4EFB">
        <w:t xml:space="preserve"> will get approvals from insurance providers that are </w:t>
      </w:r>
      <w:proofErr w:type="gramStart"/>
      <w:r w:rsidRPr="008F4EFB">
        <w:t>back-dated</w:t>
      </w:r>
      <w:proofErr w:type="gramEnd"/>
      <w:r w:rsidRPr="008F4EFB">
        <w:t xml:space="preserve">. In those instances, if </w:t>
      </w:r>
      <w:r w:rsidR="004019C9" w:rsidRPr="004019C9">
        <w:rPr>
          <w:highlight w:val="yellow"/>
        </w:rPr>
        <w:t>GRANT</w:t>
      </w:r>
      <w:r w:rsidRPr="008F4EFB">
        <w:t xml:space="preserve"> would like us to start prior to insurance approval letter, </w:t>
      </w:r>
      <w:r w:rsidR="00FB5E5D" w:rsidRPr="00FB5E5D">
        <w:rPr>
          <w:highlight w:val="yellow"/>
        </w:rPr>
        <w:t>COMPANY NAME</w:t>
      </w:r>
      <w:r w:rsidRPr="008F4EFB">
        <w:t xml:space="preserve"> </w:t>
      </w:r>
      <w:r w:rsidR="00F55624" w:rsidRPr="008F4EFB">
        <w:t>will</w:t>
      </w:r>
      <w:r w:rsidRPr="008F4EFB">
        <w:t xml:space="preserve"> attempt to back-bill for any hours we have provided services that </w:t>
      </w:r>
      <w:r w:rsidR="00F55624" w:rsidRPr="008F4EFB">
        <w:t>occurred</w:t>
      </w:r>
      <w:r w:rsidRPr="008F4EFB">
        <w:t xml:space="preserve"> after the approved date. In those instances, </w:t>
      </w:r>
      <w:r w:rsidR="00FB5E5D" w:rsidRPr="00FB5E5D">
        <w:rPr>
          <w:highlight w:val="yellow"/>
        </w:rPr>
        <w:t>COMPANY NAME</w:t>
      </w:r>
      <w:r w:rsidRPr="008F4EFB">
        <w:t xml:space="preserve"> would reimburse </w:t>
      </w:r>
      <w:r w:rsidR="00F55624" w:rsidRPr="008F4EFB">
        <w:t xml:space="preserve">the </w:t>
      </w:r>
      <w:r w:rsidR="004019C9" w:rsidRPr="004019C9">
        <w:rPr>
          <w:highlight w:val="yellow"/>
        </w:rPr>
        <w:t>GRANT</w:t>
      </w:r>
      <w:r w:rsidRPr="008F4EFB">
        <w:t xml:space="preserve"> </w:t>
      </w:r>
      <w:r w:rsidR="00F55624" w:rsidRPr="008F4EFB">
        <w:t xml:space="preserve">unit for any </w:t>
      </w:r>
      <w:r w:rsidRPr="008F4EFB">
        <w:t>amount</w:t>
      </w:r>
      <w:r w:rsidR="00F55624" w:rsidRPr="008F4EFB">
        <w:t>s due, once</w:t>
      </w:r>
      <w:r w:rsidRPr="008F4EFB">
        <w:t xml:space="preserve"> we </w:t>
      </w:r>
      <w:r w:rsidR="00F55624" w:rsidRPr="008F4EFB">
        <w:t xml:space="preserve">receive payment from </w:t>
      </w:r>
      <w:r w:rsidRPr="008F4EFB">
        <w:t xml:space="preserve">the insurance company. </w:t>
      </w:r>
    </w:p>
    <w:p w14:paraId="40656F3E" w14:textId="77777777" w:rsidR="00E40443" w:rsidRPr="008F4EFB" w:rsidRDefault="00E40443" w:rsidP="0003332A">
      <w:pPr>
        <w:ind w:left="360"/>
        <w:jc w:val="both"/>
      </w:pPr>
    </w:p>
    <w:p w14:paraId="5E19162A" w14:textId="4109EE46" w:rsidR="00802988" w:rsidRPr="008F4EFB" w:rsidRDefault="002C2F3A" w:rsidP="0003332A">
      <w:pPr>
        <w:ind w:left="360"/>
        <w:jc w:val="both"/>
      </w:pPr>
      <w:r w:rsidRPr="008F4EFB">
        <w:t xml:space="preserve">Because of the large number of CMS/Medicaid Services clients in the </w:t>
      </w:r>
      <w:r w:rsidR="004019C9" w:rsidRPr="004019C9">
        <w:rPr>
          <w:highlight w:val="yellow"/>
        </w:rPr>
        <w:t>GRANT</w:t>
      </w:r>
      <w:r w:rsidRPr="008F4EFB">
        <w:t xml:space="preserve"> system, those CMS/Medicaid clients referred by</w:t>
      </w:r>
      <w:r w:rsidR="00802988" w:rsidRPr="008F4EFB">
        <w:t xml:space="preserve"> </w:t>
      </w:r>
      <w:r w:rsidR="004019C9" w:rsidRPr="004019C9">
        <w:rPr>
          <w:highlight w:val="yellow"/>
        </w:rPr>
        <w:t>GRANT</w:t>
      </w:r>
      <w:r w:rsidR="00802988" w:rsidRPr="008F4EFB">
        <w:t xml:space="preserve"> to </w:t>
      </w:r>
      <w:r w:rsidR="00FB5E5D" w:rsidRPr="00FB5E5D">
        <w:rPr>
          <w:highlight w:val="yellow"/>
        </w:rPr>
        <w:t>COMPANY NAME</w:t>
      </w:r>
      <w:r w:rsidR="00802988" w:rsidRPr="008F4EFB">
        <w:t xml:space="preserve"> for an assessment</w:t>
      </w:r>
      <w:r w:rsidRPr="008F4EFB">
        <w:t xml:space="preserve"> will be considered as</w:t>
      </w:r>
      <w:r w:rsidR="00CB512A" w:rsidRPr="008F4EFB">
        <w:t xml:space="preserve"> a</w:t>
      </w:r>
      <w:r w:rsidRPr="008F4EFB">
        <w:t xml:space="preserve"> </w:t>
      </w:r>
      <w:r w:rsidR="00CB512A" w:rsidRPr="008F4EFB">
        <w:t>“</w:t>
      </w:r>
      <w:r w:rsidRPr="008F4EFB">
        <w:t>carve</w:t>
      </w:r>
      <w:r w:rsidR="00CB512A" w:rsidRPr="008F4EFB">
        <w:t>-out”</w:t>
      </w:r>
      <w:r w:rsidRPr="008F4EFB">
        <w:t xml:space="preserve"> from CMS/Medicaid </w:t>
      </w:r>
      <w:r w:rsidR="00802988" w:rsidRPr="008F4EFB">
        <w:t xml:space="preserve">reimbursement </w:t>
      </w:r>
      <w:r w:rsidR="008D3DF1" w:rsidRPr="008F4EFB">
        <w:t xml:space="preserve">program </w:t>
      </w:r>
      <w:r w:rsidR="00802988" w:rsidRPr="008F4EFB">
        <w:t>rates</w:t>
      </w:r>
      <w:r w:rsidR="00CB512A" w:rsidRPr="008F4EFB">
        <w:t>.</w:t>
      </w:r>
      <w:r w:rsidRPr="008F4EFB">
        <w:t xml:space="preserve"> </w:t>
      </w:r>
      <w:r w:rsidR="004019C9" w:rsidRPr="004019C9">
        <w:rPr>
          <w:highlight w:val="yellow"/>
        </w:rPr>
        <w:t>GRANT</w:t>
      </w:r>
      <w:r w:rsidRPr="008F4EFB">
        <w:t xml:space="preserve"> </w:t>
      </w:r>
      <w:r w:rsidR="00802988" w:rsidRPr="008F4EFB">
        <w:t>agrees to</w:t>
      </w:r>
      <w:r w:rsidRPr="008F4EFB">
        <w:t xml:space="preserve"> reimburse </w:t>
      </w:r>
      <w:r w:rsidR="00FB5E5D" w:rsidRPr="00FB5E5D">
        <w:rPr>
          <w:highlight w:val="yellow"/>
        </w:rPr>
        <w:t>COMPANY NAME</w:t>
      </w:r>
      <w:r w:rsidRPr="008F4EFB">
        <w:t xml:space="preserve"> </w:t>
      </w:r>
      <w:r w:rsidR="00802988" w:rsidRPr="008F4EFB">
        <w:t xml:space="preserve">through its Grant </w:t>
      </w:r>
      <w:r w:rsidRPr="008F4EFB">
        <w:t xml:space="preserve">for </w:t>
      </w:r>
      <w:r w:rsidR="00CB512A" w:rsidRPr="008F4EFB">
        <w:t>at</w:t>
      </w:r>
      <w:r w:rsidRPr="008F4EFB">
        <w:t xml:space="preserve"> agreed upon reduced rate</w:t>
      </w:r>
      <w:r w:rsidR="008D3DF1" w:rsidRPr="008F4EFB">
        <w:t>s</w:t>
      </w:r>
      <w:r w:rsidRPr="008F4EFB">
        <w:t xml:space="preserve"> for these CMS/Medicaid Services clients (see </w:t>
      </w:r>
      <w:r w:rsidR="008D3DF1" w:rsidRPr="008F4EFB">
        <w:t>Addendum</w:t>
      </w:r>
      <w:r w:rsidRPr="008F4EFB">
        <w:t xml:space="preserve"> A).  </w:t>
      </w:r>
    </w:p>
    <w:p w14:paraId="7DB92C1A" w14:textId="77777777" w:rsidR="00E40443" w:rsidRPr="008F4EFB" w:rsidRDefault="00E40443" w:rsidP="00E40443">
      <w:pPr>
        <w:jc w:val="both"/>
      </w:pPr>
    </w:p>
    <w:p w14:paraId="038F60FB" w14:textId="507C61DB" w:rsidR="001C6986" w:rsidRPr="008F4EFB" w:rsidRDefault="004019C9" w:rsidP="00B1742A">
      <w:pPr>
        <w:ind w:left="360"/>
      </w:pPr>
      <w:r w:rsidRPr="004019C9">
        <w:rPr>
          <w:highlight w:val="yellow"/>
        </w:rPr>
        <w:t>GRANT</w:t>
      </w:r>
      <w:r w:rsidR="00B1742A" w:rsidRPr="008F4EFB">
        <w:t xml:space="preserve"> should direct </w:t>
      </w:r>
      <w:r w:rsidR="00854E9E" w:rsidRPr="008F4EFB">
        <w:t xml:space="preserve">all client’s for approval to our </w:t>
      </w:r>
      <w:r w:rsidRPr="004019C9">
        <w:rPr>
          <w:highlight w:val="yellow"/>
        </w:rPr>
        <w:t>GRANT</w:t>
      </w:r>
      <w:r w:rsidR="00854E9E" w:rsidRPr="008F4EFB">
        <w:t xml:space="preserve"> referral email</w:t>
      </w:r>
      <w:r w:rsidR="00B1742A" w:rsidRPr="008F4EFB">
        <w:t xml:space="preserve"> a</w:t>
      </w:r>
      <w:r w:rsidR="00854E9E" w:rsidRPr="008F4EFB">
        <w:t>ddress</w:t>
      </w:r>
      <w:r w:rsidR="00B1742A" w:rsidRPr="008F4EFB">
        <w:t xml:space="preserve"> which has been set up specifically for this </w:t>
      </w:r>
      <w:proofErr w:type="gramStart"/>
      <w:r w:rsidR="00B1742A" w:rsidRPr="008F4EFB">
        <w:t xml:space="preserve">project </w:t>
      </w:r>
      <w:r w:rsidR="00854E9E" w:rsidRPr="008F4EFB">
        <w:t>:</w:t>
      </w:r>
      <w:proofErr w:type="gramEnd"/>
      <w:r w:rsidR="00854E9E" w:rsidRPr="008F4EFB">
        <w:t xml:space="preserve"> </w:t>
      </w:r>
      <w:r w:rsidR="00E34636" w:rsidRPr="00E34636">
        <w:rPr>
          <w:highlight w:val="yellow"/>
        </w:rPr>
        <w:t>Emailhandle@companyname.com</w:t>
      </w:r>
      <w:r w:rsidR="00854E9E" w:rsidRPr="008F4EFB">
        <w:t xml:space="preserve"> </w:t>
      </w:r>
    </w:p>
    <w:p w14:paraId="2E88226D" w14:textId="2632248A" w:rsidR="00854E9E" w:rsidRPr="008F4EFB" w:rsidRDefault="00854E9E" w:rsidP="0003332A">
      <w:pPr>
        <w:ind w:left="360"/>
        <w:jc w:val="both"/>
        <w:rPr>
          <w:b/>
        </w:rPr>
      </w:pPr>
      <w:r w:rsidRPr="008F4EFB">
        <w:rPr>
          <w:b/>
        </w:rPr>
        <w:t xml:space="preserve">This is a HIPAA secure email address and is how we should receive intakes on clients from </w:t>
      </w:r>
      <w:r w:rsidR="004019C9" w:rsidRPr="004019C9">
        <w:rPr>
          <w:b/>
          <w:highlight w:val="yellow"/>
        </w:rPr>
        <w:t>GRANT</w:t>
      </w:r>
      <w:r w:rsidRPr="008F4EFB">
        <w:rPr>
          <w:b/>
        </w:rPr>
        <w:t xml:space="preserve">. </w:t>
      </w:r>
    </w:p>
    <w:p w14:paraId="379D6DA4" w14:textId="77777777" w:rsidR="00854E9E" w:rsidRPr="008F4EFB" w:rsidRDefault="00854E9E" w:rsidP="00B11D51">
      <w:pPr>
        <w:jc w:val="both"/>
      </w:pPr>
    </w:p>
    <w:p w14:paraId="7967DDCC" w14:textId="77777777" w:rsidR="0047627C" w:rsidRPr="008F4EFB" w:rsidRDefault="0047627C" w:rsidP="00E40443">
      <w:pPr>
        <w:jc w:val="both"/>
        <w:rPr>
          <w:b/>
          <w:u w:val="single"/>
        </w:rPr>
      </w:pPr>
    </w:p>
    <w:p w14:paraId="20B4D924" w14:textId="77777777" w:rsidR="0047627C" w:rsidRPr="008F4EFB" w:rsidRDefault="0047627C" w:rsidP="00E40443">
      <w:pPr>
        <w:jc w:val="both"/>
        <w:rPr>
          <w:b/>
          <w:u w:val="single"/>
        </w:rPr>
      </w:pPr>
    </w:p>
    <w:p w14:paraId="2D83EF57" w14:textId="77777777" w:rsidR="002D01F9" w:rsidRPr="008F4EFB" w:rsidRDefault="002D01F9" w:rsidP="00E40443">
      <w:pPr>
        <w:jc w:val="both"/>
        <w:rPr>
          <w:b/>
          <w:u w:val="single"/>
        </w:rPr>
      </w:pPr>
      <w:r w:rsidRPr="008F4EFB">
        <w:rPr>
          <w:b/>
          <w:u w:val="single"/>
        </w:rPr>
        <w:t>Size of client base and flow of clients</w:t>
      </w:r>
      <w:r w:rsidR="00E40443" w:rsidRPr="008F4EFB">
        <w:rPr>
          <w:b/>
          <w:u w:val="single"/>
        </w:rPr>
        <w:t>:</w:t>
      </w:r>
    </w:p>
    <w:p w14:paraId="3981B060" w14:textId="343B7A9A" w:rsidR="00BC3F77" w:rsidRDefault="00FB5E5D" w:rsidP="00F55624">
      <w:pPr>
        <w:ind w:left="360"/>
        <w:jc w:val="both"/>
      </w:pPr>
      <w:r w:rsidRPr="00FB5E5D">
        <w:rPr>
          <w:highlight w:val="yellow"/>
        </w:rPr>
        <w:t>COMPANY NAME</w:t>
      </w:r>
      <w:r w:rsidR="00854E9E" w:rsidRPr="008F4EFB">
        <w:t xml:space="preserve"> envisions being able to</w:t>
      </w:r>
      <w:r w:rsidR="002D01F9" w:rsidRPr="008F4EFB">
        <w:t xml:space="preserve"> </w:t>
      </w:r>
      <w:r w:rsidR="004E217B" w:rsidRPr="008F4EFB">
        <w:t xml:space="preserve">initially process </w:t>
      </w:r>
      <w:r w:rsidR="002D01F9" w:rsidRPr="008F4EFB">
        <w:t>30-40 children per</w:t>
      </w:r>
      <w:r w:rsidR="00854E9E" w:rsidRPr="008F4EFB">
        <w:t xml:space="preserve"> month</w:t>
      </w:r>
      <w:r w:rsidR="004E217B" w:rsidRPr="008F4EFB">
        <w:t xml:space="preserve"> for the first 3 months</w:t>
      </w:r>
      <w:r w:rsidR="00854E9E" w:rsidRPr="008F4EFB">
        <w:t xml:space="preserve">. </w:t>
      </w:r>
      <w:r w:rsidR="004E217B" w:rsidRPr="008F4EFB">
        <w:t>During this Intake process period, w</w:t>
      </w:r>
      <w:r w:rsidR="002D01F9" w:rsidRPr="008F4EFB">
        <w:t xml:space="preserve">e will </w:t>
      </w:r>
      <w:r w:rsidR="004E217B" w:rsidRPr="008F4EFB">
        <w:t>begin</w:t>
      </w:r>
      <w:r w:rsidR="002D01F9" w:rsidRPr="008F4EFB">
        <w:t xml:space="preserve"> providing ABA </w:t>
      </w:r>
      <w:r w:rsidR="00BC3F77" w:rsidRPr="008F4EFB">
        <w:t>services</w:t>
      </w:r>
      <w:r w:rsidR="002D01F9" w:rsidRPr="008F4EFB">
        <w:t xml:space="preserve"> to </w:t>
      </w:r>
      <w:r w:rsidR="004E217B" w:rsidRPr="008F4EFB">
        <w:t xml:space="preserve">the “approved” </w:t>
      </w:r>
      <w:r w:rsidR="002D01F9" w:rsidRPr="008F4EFB">
        <w:t xml:space="preserve">children </w:t>
      </w:r>
      <w:r w:rsidR="00BC3F77" w:rsidRPr="008F4EFB">
        <w:t xml:space="preserve">as the </w:t>
      </w:r>
      <w:r w:rsidR="004E217B" w:rsidRPr="008F4EFB">
        <w:t>Intake</w:t>
      </w:r>
      <w:r w:rsidR="00BC3F77" w:rsidRPr="008F4EFB">
        <w:t xml:space="preserve"> process and referrals continue.  </w:t>
      </w:r>
      <w:r w:rsidRPr="00FB5E5D">
        <w:rPr>
          <w:highlight w:val="yellow"/>
        </w:rPr>
        <w:t>COMPANY NAME</w:t>
      </w:r>
      <w:r w:rsidR="002D01F9" w:rsidRPr="008F4EFB">
        <w:t xml:space="preserve"> staff </w:t>
      </w:r>
      <w:r w:rsidR="00BC3F77" w:rsidRPr="008F4EFB">
        <w:t xml:space="preserve">will manage </w:t>
      </w:r>
      <w:r w:rsidR="004E217B" w:rsidRPr="008F4EFB">
        <w:t xml:space="preserve">this </w:t>
      </w:r>
      <w:r w:rsidR="00BC3F77" w:rsidRPr="008F4EFB">
        <w:t xml:space="preserve">growth </w:t>
      </w:r>
      <w:r w:rsidR="004E217B" w:rsidRPr="008F4EFB">
        <w:t>curve in conjunction</w:t>
      </w:r>
      <w:r w:rsidR="00BC3F77" w:rsidRPr="008F4EFB">
        <w:t xml:space="preserve"> with </w:t>
      </w:r>
      <w:r w:rsidR="004E217B" w:rsidRPr="008F4EFB">
        <w:t xml:space="preserve">on-going communications, </w:t>
      </w:r>
      <w:r w:rsidR="00BC3F77" w:rsidRPr="008F4EFB">
        <w:t xml:space="preserve">input and direction from </w:t>
      </w:r>
      <w:r w:rsidR="004019C9" w:rsidRPr="004019C9">
        <w:rPr>
          <w:highlight w:val="yellow"/>
        </w:rPr>
        <w:t>GRANT</w:t>
      </w:r>
      <w:r w:rsidR="00BC3F77" w:rsidRPr="008F4EFB">
        <w:t xml:space="preserve">.  </w:t>
      </w:r>
      <w:r w:rsidRPr="00FB5E5D">
        <w:rPr>
          <w:highlight w:val="yellow"/>
        </w:rPr>
        <w:t>COMPANY NAME</w:t>
      </w:r>
      <w:r w:rsidR="00BC3F77" w:rsidRPr="008F4EFB">
        <w:t xml:space="preserve"> </w:t>
      </w:r>
      <w:r w:rsidR="004E217B" w:rsidRPr="008F4EFB">
        <w:t xml:space="preserve">prefers an on-going “planned </w:t>
      </w:r>
      <w:r w:rsidR="00BC3F77" w:rsidRPr="008F4EFB">
        <w:t>g</w:t>
      </w:r>
      <w:r w:rsidR="004E217B" w:rsidRPr="008F4EFB">
        <w:t xml:space="preserve">rowth strategy” and will focus efforts on both the Intake process as well as the continuation of services for new clients.  This system of planned growth will continue to be developed as the </w:t>
      </w:r>
      <w:r w:rsidR="004019C9" w:rsidRPr="004019C9">
        <w:rPr>
          <w:highlight w:val="yellow"/>
        </w:rPr>
        <w:t>GRANT</w:t>
      </w:r>
      <w:r w:rsidR="004E217B" w:rsidRPr="008F4EFB">
        <w:t xml:space="preserve"> unit program continues to expand. </w:t>
      </w:r>
    </w:p>
    <w:p w14:paraId="68DB22C9" w14:textId="77777777" w:rsidR="004019C9" w:rsidRPr="008F4EFB" w:rsidRDefault="004019C9" w:rsidP="00F55624">
      <w:pPr>
        <w:ind w:left="360"/>
        <w:jc w:val="both"/>
        <w:rPr>
          <w:b/>
          <w:sz w:val="28"/>
          <w:szCs w:val="36"/>
        </w:rPr>
      </w:pPr>
    </w:p>
    <w:p w14:paraId="3F582F90" w14:textId="77777777" w:rsidR="003B2B55" w:rsidRPr="008F4EFB" w:rsidRDefault="003B2B55" w:rsidP="00707F78">
      <w:pPr>
        <w:rPr>
          <w:b/>
          <w:i/>
          <w:sz w:val="30"/>
          <w:u w:val="single"/>
        </w:rPr>
      </w:pPr>
    </w:p>
    <w:p w14:paraId="3525753D" w14:textId="415FDEBE" w:rsidR="00B5585E" w:rsidRPr="008F4EFB" w:rsidRDefault="00707F78" w:rsidP="00707F78">
      <w:pPr>
        <w:rPr>
          <w:b/>
          <w:sz w:val="36"/>
          <w:szCs w:val="36"/>
        </w:rPr>
      </w:pPr>
      <w:r w:rsidRPr="008F4EFB">
        <w:rPr>
          <w:b/>
          <w:i/>
          <w:sz w:val="30"/>
          <w:u w:val="single"/>
        </w:rPr>
        <w:t xml:space="preserve">Billing for </w:t>
      </w:r>
      <w:r w:rsidR="00FB5E5D" w:rsidRPr="00FB5E5D">
        <w:rPr>
          <w:b/>
          <w:i/>
          <w:sz w:val="30"/>
          <w:highlight w:val="yellow"/>
          <w:u w:val="single"/>
        </w:rPr>
        <w:t>COMPANY NAME</w:t>
      </w:r>
      <w:r w:rsidRPr="008F4EFB">
        <w:rPr>
          <w:b/>
          <w:i/>
          <w:sz w:val="30"/>
          <w:u w:val="single"/>
        </w:rPr>
        <w:t xml:space="preserve"> Services</w:t>
      </w:r>
    </w:p>
    <w:p w14:paraId="790F7B66" w14:textId="39D265BE" w:rsidR="002D01F9" w:rsidRDefault="00FB5E5D" w:rsidP="0003332A">
      <w:pPr>
        <w:ind w:left="360"/>
      </w:pPr>
      <w:r w:rsidRPr="00FB5E5D">
        <w:rPr>
          <w:highlight w:val="yellow"/>
        </w:rPr>
        <w:t>COMPANY NAME</w:t>
      </w:r>
      <w:r w:rsidR="002D01F9" w:rsidRPr="008F4EFB">
        <w:t xml:space="preserve"> works on bi-weekly billing and payout cycles. Every two weeks we will submit an invoice to </w:t>
      </w:r>
      <w:r w:rsidR="004019C9" w:rsidRPr="004019C9">
        <w:rPr>
          <w:highlight w:val="yellow"/>
        </w:rPr>
        <w:t>GRANT</w:t>
      </w:r>
      <w:r w:rsidR="002D01F9" w:rsidRPr="008F4EFB">
        <w:t xml:space="preserve"> </w:t>
      </w:r>
      <w:proofErr w:type="gramStart"/>
      <w:r w:rsidR="002D01F9" w:rsidRPr="008F4EFB">
        <w:t>for the amount of</w:t>
      </w:r>
      <w:proofErr w:type="gramEnd"/>
      <w:r w:rsidR="002D01F9" w:rsidRPr="008F4EFB">
        <w:t xml:space="preserve"> services rendered. Along with the invoice with be our notes (PN’s), as well as an excel spreadsheet log with client, date, total time, service level, and service type. </w:t>
      </w:r>
    </w:p>
    <w:p w14:paraId="5795F301" w14:textId="77777777" w:rsidR="004019C9" w:rsidRPr="008F4EFB" w:rsidRDefault="004019C9" w:rsidP="0003332A">
      <w:pPr>
        <w:ind w:left="360"/>
      </w:pPr>
    </w:p>
    <w:p w14:paraId="61FDFAE1" w14:textId="77777777" w:rsidR="003B2B55" w:rsidRPr="008F4EFB" w:rsidRDefault="003B2B55" w:rsidP="003B2B55">
      <w:pPr>
        <w:ind w:left="360"/>
      </w:pPr>
    </w:p>
    <w:p w14:paraId="4892AEAF" w14:textId="0D311614" w:rsidR="008551F6" w:rsidRDefault="00FB5E5D" w:rsidP="003B2B55">
      <w:pPr>
        <w:ind w:left="360"/>
      </w:pPr>
      <w:r w:rsidRPr="00FB5E5D">
        <w:rPr>
          <w:highlight w:val="yellow"/>
        </w:rPr>
        <w:t>COMPANY NAME</w:t>
      </w:r>
      <w:r w:rsidR="003B2B55" w:rsidRPr="008F4EFB">
        <w:t xml:space="preserve"> will invoice </w:t>
      </w:r>
      <w:r w:rsidR="004019C9" w:rsidRPr="004019C9">
        <w:rPr>
          <w:highlight w:val="yellow"/>
        </w:rPr>
        <w:t>GRANT</w:t>
      </w:r>
      <w:r w:rsidR="003B2B55" w:rsidRPr="008F4EFB">
        <w:t xml:space="preserve"> unit for reimbursement for all ABA therapy activities and will provide claim forms associated with each </w:t>
      </w:r>
      <w:r w:rsidR="004019C9" w:rsidRPr="004019C9">
        <w:rPr>
          <w:highlight w:val="yellow"/>
        </w:rPr>
        <w:t>GRANT</w:t>
      </w:r>
      <w:r w:rsidR="003B2B55" w:rsidRPr="008F4EFB">
        <w:t xml:space="preserve"> referred client.  </w:t>
      </w:r>
      <w:r w:rsidRPr="00FB5E5D">
        <w:rPr>
          <w:highlight w:val="yellow"/>
        </w:rPr>
        <w:t>COMPANY NAME</w:t>
      </w:r>
      <w:r w:rsidR="003B2B55" w:rsidRPr="008F4EFB">
        <w:t xml:space="preserve"> will consider all 3</w:t>
      </w:r>
      <w:r w:rsidR="003B2B55" w:rsidRPr="008F4EFB">
        <w:rPr>
          <w:vertAlign w:val="superscript"/>
        </w:rPr>
        <w:t>rd</w:t>
      </w:r>
      <w:r w:rsidR="003B2B55" w:rsidRPr="008F4EFB">
        <w:t xml:space="preserve"> party payments and only bill </w:t>
      </w:r>
      <w:r w:rsidR="004019C9" w:rsidRPr="004019C9">
        <w:rPr>
          <w:highlight w:val="yellow"/>
        </w:rPr>
        <w:t>GRANT</w:t>
      </w:r>
      <w:r w:rsidR="003B2B55" w:rsidRPr="008F4EFB">
        <w:t xml:space="preserve"> for the </w:t>
      </w:r>
      <w:r w:rsidR="008F6E72" w:rsidRPr="008F4EFB">
        <w:t xml:space="preserve">“projected” </w:t>
      </w:r>
      <w:r w:rsidR="003B2B55" w:rsidRPr="008F4EFB">
        <w:t>difference in charges and actual reimbursement by</w:t>
      </w:r>
    </w:p>
    <w:p w14:paraId="5C0381B7" w14:textId="77777777" w:rsidR="008551F6" w:rsidRDefault="008551F6" w:rsidP="003B2B55">
      <w:pPr>
        <w:ind w:left="360"/>
      </w:pPr>
    </w:p>
    <w:p w14:paraId="65B409AE" w14:textId="68B39DA2" w:rsidR="00422591" w:rsidRPr="008F4EFB" w:rsidRDefault="003B2B55" w:rsidP="003B2B55">
      <w:pPr>
        <w:ind w:left="360"/>
      </w:pPr>
      <w:r w:rsidRPr="008F4EFB">
        <w:t>3</w:t>
      </w:r>
      <w:r w:rsidRPr="008F4EFB">
        <w:rPr>
          <w:vertAlign w:val="superscript"/>
        </w:rPr>
        <w:t>rd</w:t>
      </w:r>
      <w:r w:rsidRPr="008F4EFB">
        <w:t xml:space="preserve"> </w:t>
      </w:r>
      <w:r w:rsidR="008F6E72" w:rsidRPr="008F4EFB">
        <w:t>party agencies.  Upon final receipt of payment from the 3</w:t>
      </w:r>
      <w:r w:rsidR="008F6E72" w:rsidRPr="008F4EFB">
        <w:rPr>
          <w:vertAlign w:val="superscript"/>
        </w:rPr>
        <w:t>rd</w:t>
      </w:r>
      <w:r w:rsidR="008F6E72" w:rsidRPr="008F4EFB">
        <w:t xml:space="preserve"> party agency, </w:t>
      </w:r>
      <w:r w:rsidR="00FB5E5D" w:rsidRPr="00FB5E5D">
        <w:rPr>
          <w:highlight w:val="yellow"/>
        </w:rPr>
        <w:t>COMPANY NAME</w:t>
      </w:r>
      <w:r w:rsidR="008F6E72" w:rsidRPr="008F4EFB">
        <w:t xml:space="preserve"> will provide a spreadsheet to </w:t>
      </w:r>
      <w:r w:rsidR="004019C9" w:rsidRPr="004019C9">
        <w:rPr>
          <w:highlight w:val="yellow"/>
        </w:rPr>
        <w:t>GRANT</w:t>
      </w:r>
      <w:r w:rsidR="008F6E72" w:rsidRPr="008F4EFB">
        <w:t xml:space="preserve"> of payments made and any payment variance to support </w:t>
      </w:r>
      <w:r w:rsidR="00FB5E5D" w:rsidRPr="00FB5E5D">
        <w:rPr>
          <w:highlight w:val="yellow"/>
        </w:rPr>
        <w:t>COMPANY NAME</w:t>
      </w:r>
      <w:r w:rsidR="008F6E72" w:rsidRPr="008F4EFB">
        <w:t xml:space="preserve"> claims for payment from </w:t>
      </w:r>
      <w:r w:rsidR="004019C9" w:rsidRPr="004019C9">
        <w:rPr>
          <w:highlight w:val="yellow"/>
        </w:rPr>
        <w:t>GRANT</w:t>
      </w:r>
      <w:r w:rsidR="008F6E72" w:rsidRPr="008F4EFB">
        <w:t xml:space="preserve"> for ABA services.  </w:t>
      </w:r>
      <w:r w:rsidRPr="008F4EFB">
        <w:t xml:space="preserve">Any claims’ disputes should be discussed and submitted in writing to </w:t>
      </w:r>
      <w:r w:rsidR="00FB5E5D" w:rsidRPr="00FB5E5D">
        <w:rPr>
          <w:highlight w:val="yellow"/>
        </w:rPr>
        <w:t>COMPANY NAME</w:t>
      </w:r>
      <w:r w:rsidRPr="008F4EFB">
        <w:t xml:space="preserve"> at least 1 week prior to the next billing cycle to ensure adequate time to review and make any adjustments in billing.</w:t>
      </w:r>
      <w:r w:rsidR="008F6E72" w:rsidRPr="008F4EFB">
        <w:t xml:space="preserve">  </w:t>
      </w:r>
    </w:p>
    <w:p w14:paraId="41010D9A" w14:textId="77777777" w:rsidR="00422591" w:rsidRPr="008F4EFB" w:rsidRDefault="00422591" w:rsidP="003B2B55">
      <w:pPr>
        <w:ind w:left="360"/>
      </w:pPr>
    </w:p>
    <w:p w14:paraId="21AB9596" w14:textId="288A5DF1" w:rsidR="00D54BE3" w:rsidRPr="008F4EFB" w:rsidRDefault="00D54BE3" w:rsidP="003B2B55">
      <w:pPr>
        <w:ind w:left="360"/>
      </w:pPr>
      <w:r w:rsidRPr="008F4EFB">
        <w:t>Once the client is approved by 3</w:t>
      </w:r>
      <w:r w:rsidRPr="008F4EFB">
        <w:rPr>
          <w:vertAlign w:val="superscript"/>
        </w:rPr>
        <w:t>rd</w:t>
      </w:r>
      <w:r w:rsidRPr="008F4EFB">
        <w:t xml:space="preserve"> party Insurance (excluding Medicaid), </w:t>
      </w:r>
      <w:r w:rsidR="00FB5E5D" w:rsidRPr="00FB5E5D">
        <w:rPr>
          <w:highlight w:val="yellow"/>
        </w:rPr>
        <w:t>COMPANY NAME</w:t>
      </w:r>
      <w:r w:rsidRPr="008F4EFB">
        <w:t xml:space="preserve"> will cease billing the full amount for that client and will only bill </w:t>
      </w:r>
      <w:r w:rsidR="004019C9" w:rsidRPr="004019C9">
        <w:rPr>
          <w:highlight w:val="yellow"/>
        </w:rPr>
        <w:t>GRANT</w:t>
      </w:r>
      <w:r w:rsidRPr="008F4EFB">
        <w:t xml:space="preserve"> whatever the remaining balance will be.  Each quarter, </w:t>
      </w:r>
      <w:r w:rsidR="00FB5E5D" w:rsidRPr="00FB5E5D">
        <w:rPr>
          <w:highlight w:val="yellow"/>
        </w:rPr>
        <w:t>COMPANY NAME</w:t>
      </w:r>
      <w:r w:rsidRPr="008F4EFB">
        <w:t xml:space="preserve"> will meet with appropriate </w:t>
      </w:r>
      <w:r w:rsidR="004019C9" w:rsidRPr="004019C9">
        <w:rPr>
          <w:highlight w:val="yellow"/>
        </w:rPr>
        <w:t>GRANT</w:t>
      </w:r>
      <w:r w:rsidRPr="008F4EFB">
        <w:t xml:space="preserve"> unit staff to assess any overages in payment and reimburse </w:t>
      </w:r>
      <w:r w:rsidR="004019C9" w:rsidRPr="004019C9">
        <w:rPr>
          <w:highlight w:val="yellow"/>
        </w:rPr>
        <w:t>GRANT</w:t>
      </w:r>
      <w:r w:rsidRPr="008F4EFB">
        <w:t xml:space="preserve"> accordingly. </w:t>
      </w:r>
      <w:r w:rsidR="004019C9" w:rsidRPr="004019C9">
        <w:rPr>
          <w:highlight w:val="yellow"/>
        </w:rPr>
        <w:t>GRANT</w:t>
      </w:r>
      <w:r w:rsidRPr="008F4EFB">
        <w:t xml:space="preserve"> will also be able to cover the patient responsibility portion through the grant without issue.</w:t>
      </w:r>
    </w:p>
    <w:p w14:paraId="50CC5370" w14:textId="77777777" w:rsidR="00422591" w:rsidRPr="008F4EFB" w:rsidRDefault="00422591" w:rsidP="003B2B55">
      <w:pPr>
        <w:ind w:left="360"/>
      </w:pPr>
    </w:p>
    <w:p w14:paraId="1556C72B" w14:textId="1F0F4BAD" w:rsidR="00422591" w:rsidRPr="008F4EFB" w:rsidRDefault="00FB5E5D" w:rsidP="00422591">
      <w:pPr>
        <w:ind w:left="360"/>
      </w:pPr>
      <w:r w:rsidRPr="00FB5E5D">
        <w:rPr>
          <w:highlight w:val="yellow"/>
        </w:rPr>
        <w:t>COMPANY NAME</w:t>
      </w:r>
      <w:r w:rsidR="00422591" w:rsidRPr="008F4EFB">
        <w:t xml:space="preserve"> will accept paper checks or EFT deposits from </w:t>
      </w:r>
      <w:r w:rsidR="004019C9" w:rsidRPr="004019C9">
        <w:rPr>
          <w:highlight w:val="yellow"/>
        </w:rPr>
        <w:t>GRANT</w:t>
      </w:r>
      <w:r w:rsidR="00422591" w:rsidRPr="008F4EFB">
        <w:t xml:space="preserve">.  </w:t>
      </w:r>
    </w:p>
    <w:p w14:paraId="5D696C9B" w14:textId="77777777" w:rsidR="003B2B55" w:rsidRPr="008F4EFB" w:rsidRDefault="003B2B55" w:rsidP="002D01F9">
      <w:pPr>
        <w:rPr>
          <w:b/>
          <w:u w:val="single"/>
        </w:rPr>
      </w:pPr>
    </w:p>
    <w:p w14:paraId="30786FC5" w14:textId="77777777" w:rsidR="002D01F9" w:rsidRPr="008F4EFB" w:rsidRDefault="002D01F9" w:rsidP="002D01F9">
      <w:pPr>
        <w:rPr>
          <w:b/>
          <w:u w:val="single"/>
        </w:rPr>
      </w:pPr>
      <w:r w:rsidRPr="008F4EFB">
        <w:rPr>
          <w:b/>
          <w:u w:val="single"/>
        </w:rPr>
        <w:t>P</w:t>
      </w:r>
      <w:r w:rsidR="00E40443" w:rsidRPr="008F4EFB">
        <w:rPr>
          <w:b/>
          <w:u w:val="single"/>
        </w:rPr>
        <w:t>rogress Notes:</w:t>
      </w:r>
    </w:p>
    <w:p w14:paraId="17649CE7" w14:textId="77777777" w:rsidR="002D01F9" w:rsidRPr="008F4EFB" w:rsidRDefault="002D01F9" w:rsidP="0003332A">
      <w:pPr>
        <w:ind w:left="360"/>
      </w:pPr>
      <w:r w:rsidRPr="008F4EFB">
        <w:t xml:space="preserve">Each service rendered will have a corresponding Progress Note (PN).  The PN will contain client name, date, time-in and time-out, service level (BCBA/BCaBA/Assistant) and service rendered. It will also contain narrative information on the service performed (Unless an FBA, in which case the FBA is self-explanatory). PN’s will be provided each billing cycle. </w:t>
      </w:r>
    </w:p>
    <w:p w14:paraId="09E41693" w14:textId="77777777" w:rsidR="00E40443" w:rsidRPr="008F4EFB" w:rsidRDefault="00E40443" w:rsidP="00E40443"/>
    <w:p w14:paraId="27B5507E" w14:textId="77777777" w:rsidR="00802988" w:rsidRPr="008F4EFB" w:rsidRDefault="00802988" w:rsidP="00E40443">
      <w:pPr>
        <w:rPr>
          <w:b/>
          <w:u w:val="single"/>
        </w:rPr>
      </w:pPr>
    </w:p>
    <w:p w14:paraId="71DDAE3D" w14:textId="77777777" w:rsidR="00802988" w:rsidRPr="008F4EFB" w:rsidRDefault="00802988" w:rsidP="00E40443">
      <w:pPr>
        <w:rPr>
          <w:b/>
          <w:u w:val="single"/>
        </w:rPr>
      </w:pPr>
    </w:p>
    <w:p w14:paraId="0E42B1EA" w14:textId="77777777" w:rsidR="002D01F9" w:rsidRPr="008F4EFB" w:rsidRDefault="002D01F9" w:rsidP="00E40443">
      <w:pPr>
        <w:rPr>
          <w:b/>
          <w:u w:val="single"/>
        </w:rPr>
      </w:pPr>
      <w:r w:rsidRPr="008F4EFB">
        <w:rPr>
          <w:b/>
          <w:u w:val="single"/>
        </w:rPr>
        <w:t>Service Logs</w:t>
      </w:r>
      <w:r w:rsidR="00E40443" w:rsidRPr="008F4EFB">
        <w:rPr>
          <w:b/>
          <w:u w:val="single"/>
        </w:rPr>
        <w:t>:</w:t>
      </w:r>
    </w:p>
    <w:p w14:paraId="2FB00D70" w14:textId="77777777" w:rsidR="00D4095F" w:rsidRPr="008F4EFB" w:rsidRDefault="002D01F9" w:rsidP="0003332A">
      <w:pPr>
        <w:ind w:left="360"/>
      </w:pPr>
      <w:r w:rsidRPr="008F4EFB">
        <w:t>Service logs will accom</w:t>
      </w:r>
      <w:r w:rsidR="00D4095F" w:rsidRPr="008F4EFB">
        <w:t>pany the PN and invoice, and are the</w:t>
      </w:r>
      <w:r w:rsidRPr="008F4EFB">
        <w:t xml:space="preserve"> means we utilize to audit all progress notes to ensure accuracy. Service logs are Excel spreadsheets that will contain client name, date, total time, service level, and service rendered. </w:t>
      </w:r>
      <w:r w:rsidR="00D4095F" w:rsidRPr="008F4EFB">
        <w:t xml:space="preserve">Everything on the service log should correspond to the PNs and Invoice submitted each cycle. </w:t>
      </w:r>
    </w:p>
    <w:p w14:paraId="10005AB5" w14:textId="77777777" w:rsidR="00E40443" w:rsidRPr="008F4EFB" w:rsidRDefault="00E40443" w:rsidP="00E40443"/>
    <w:p w14:paraId="78A47D22" w14:textId="77777777" w:rsidR="00D4095F" w:rsidRPr="008F4EFB" w:rsidRDefault="00D4095F" w:rsidP="00E40443">
      <w:pPr>
        <w:rPr>
          <w:b/>
          <w:u w:val="single"/>
        </w:rPr>
      </w:pPr>
      <w:r w:rsidRPr="008F4EFB">
        <w:rPr>
          <w:b/>
          <w:u w:val="single"/>
        </w:rPr>
        <w:t>Payment</w:t>
      </w:r>
      <w:r w:rsidR="000902EE" w:rsidRPr="008F4EFB">
        <w:rPr>
          <w:b/>
          <w:u w:val="single"/>
        </w:rPr>
        <w:t xml:space="preserve"> and Terms</w:t>
      </w:r>
      <w:r w:rsidR="00E40443" w:rsidRPr="008F4EFB">
        <w:rPr>
          <w:b/>
          <w:u w:val="single"/>
        </w:rPr>
        <w:t>:</w:t>
      </w:r>
      <w:r w:rsidRPr="008F4EFB">
        <w:rPr>
          <w:b/>
          <w:u w:val="single"/>
        </w:rPr>
        <w:t xml:space="preserve"> </w:t>
      </w:r>
    </w:p>
    <w:p w14:paraId="59618812" w14:textId="77777777" w:rsidR="003B2B55" w:rsidRPr="008F4EFB" w:rsidRDefault="003B2B55" w:rsidP="003B2B55">
      <w:pPr>
        <w:ind w:left="360"/>
      </w:pPr>
      <w:r w:rsidRPr="008F4EFB">
        <w:t xml:space="preserve">Terms are net 30.  </w:t>
      </w:r>
    </w:p>
    <w:p w14:paraId="0DAE0B29" w14:textId="77777777" w:rsidR="003B2B55" w:rsidRPr="008F4EFB" w:rsidRDefault="003B2B55" w:rsidP="00E40443">
      <w:pPr>
        <w:rPr>
          <w:b/>
          <w:u w:val="single"/>
        </w:rPr>
      </w:pPr>
    </w:p>
    <w:p w14:paraId="68EED798" w14:textId="77777777" w:rsidR="00B5585E" w:rsidRPr="008F4EFB" w:rsidRDefault="00B5585E" w:rsidP="0003332A">
      <w:pPr>
        <w:ind w:left="360"/>
        <w:rPr>
          <w:b/>
        </w:rPr>
      </w:pPr>
    </w:p>
    <w:p w14:paraId="2DD1C8CC" w14:textId="77777777" w:rsidR="00B5585E" w:rsidRPr="008F4EFB" w:rsidRDefault="00B5585E" w:rsidP="00E40443">
      <w:pPr>
        <w:rPr>
          <w:b/>
          <w:sz w:val="36"/>
          <w:szCs w:val="36"/>
        </w:rPr>
      </w:pPr>
    </w:p>
    <w:p w14:paraId="46F87499" w14:textId="77777777" w:rsidR="00FC1B05" w:rsidRPr="008F4EFB" w:rsidRDefault="00FC1B05" w:rsidP="003E1050">
      <w:pPr>
        <w:rPr>
          <w:b/>
          <w:sz w:val="36"/>
          <w:szCs w:val="36"/>
        </w:rPr>
      </w:pPr>
    </w:p>
    <w:p w14:paraId="7B3BE25C" w14:textId="1B9D2F02" w:rsidR="0023227B" w:rsidRPr="008F4EFB" w:rsidRDefault="0023227B" w:rsidP="008551F6">
      <w:pPr>
        <w:jc w:val="center"/>
        <w:rPr>
          <w:b/>
          <w:sz w:val="36"/>
          <w:szCs w:val="36"/>
        </w:rPr>
      </w:pPr>
      <w:r w:rsidRPr="008F4EFB">
        <w:rPr>
          <w:b/>
          <w:sz w:val="36"/>
          <w:szCs w:val="36"/>
        </w:rPr>
        <w:t>Addendum (A)</w:t>
      </w:r>
    </w:p>
    <w:p w14:paraId="4367E4D3" w14:textId="24B15DDA" w:rsidR="0023227B" w:rsidRPr="008F4EFB" w:rsidRDefault="00FB5E5D" w:rsidP="0023227B">
      <w:pPr>
        <w:jc w:val="center"/>
        <w:rPr>
          <w:b/>
          <w:sz w:val="36"/>
          <w:szCs w:val="36"/>
        </w:rPr>
      </w:pPr>
      <w:r w:rsidRPr="00FB5E5D">
        <w:rPr>
          <w:b/>
          <w:sz w:val="36"/>
          <w:szCs w:val="36"/>
          <w:highlight w:val="yellow"/>
        </w:rPr>
        <w:t>COMPANY NAME</w:t>
      </w:r>
      <w:r w:rsidR="0023227B" w:rsidRPr="008F4EFB">
        <w:rPr>
          <w:b/>
          <w:sz w:val="36"/>
          <w:szCs w:val="36"/>
        </w:rPr>
        <w:t xml:space="preserve"> Cost of Services List</w:t>
      </w:r>
    </w:p>
    <w:p w14:paraId="10F51ADD" w14:textId="77777777" w:rsidR="0023227B" w:rsidRPr="008F4EFB" w:rsidRDefault="0023227B" w:rsidP="0023227B">
      <w:pPr>
        <w:rPr>
          <w:sz w:val="26"/>
        </w:rPr>
      </w:pPr>
    </w:p>
    <w:p w14:paraId="73783600" w14:textId="078ECD4B" w:rsidR="0023227B" w:rsidRPr="008F4EFB" w:rsidRDefault="0023227B" w:rsidP="008551F6">
      <w:pPr>
        <w:tabs>
          <w:tab w:val="left" w:pos="8280"/>
        </w:tabs>
        <w:spacing w:before="240"/>
        <w:ind w:left="-540" w:right="-720"/>
        <w:rPr>
          <w:b/>
          <w:sz w:val="28"/>
          <w:szCs w:val="28"/>
        </w:rPr>
      </w:pPr>
      <w:r w:rsidRPr="008F4EFB">
        <w:rPr>
          <w:b/>
          <w:sz w:val="28"/>
          <w:szCs w:val="28"/>
        </w:rPr>
        <w:t>F.B.A.  – Functional Behavior Assessment ___________________</w:t>
      </w:r>
      <w:r w:rsidR="00333F23" w:rsidRPr="008F4EFB">
        <w:rPr>
          <w:b/>
          <w:sz w:val="28"/>
          <w:szCs w:val="28"/>
        </w:rPr>
        <w:t>_</w:t>
      </w:r>
      <w:r w:rsidRPr="008F4EFB">
        <w:rPr>
          <w:b/>
          <w:sz w:val="28"/>
          <w:szCs w:val="28"/>
        </w:rPr>
        <w:t>__</w:t>
      </w:r>
      <w:r w:rsidR="00C11932" w:rsidRPr="008F4EFB">
        <w:rPr>
          <w:b/>
          <w:sz w:val="28"/>
          <w:szCs w:val="28"/>
        </w:rPr>
        <w:t>_</w:t>
      </w:r>
      <w:r w:rsidR="00F809C9" w:rsidRPr="008F4EFB">
        <w:rPr>
          <w:b/>
          <w:sz w:val="28"/>
          <w:szCs w:val="28"/>
        </w:rPr>
        <w:t>$10</w:t>
      </w:r>
      <w:r w:rsidRPr="008F4EFB">
        <w:rPr>
          <w:b/>
          <w:sz w:val="28"/>
          <w:szCs w:val="28"/>
        </w:rPr>
        <w:t>00.00 flat fee</w:t>
      </w:r>
    </w:p>
    <w:p w14:paraId="0CC3C89C" w14:textId="0C665DE3" w:rsidR="0023227B" w:rsidRPr="008F4EFB" w:rsidRDefault="0023227B" w:rsidP="008551F6">
      <w:pPr>
        <w:tabs>
          <w:tab w:val="left" w:pos="8280"/>
        </w:tabs>
        <w:spacing w:before="240"/>
        <w:ind w:left="-540" w:right="-720"/>
        <w:rPr>
          <w:b/>
          <w:sz w:val="28"/>
          <w:szCs w:val="28"/>
        </w:rPr>
      </w:pPr>
      <w:r w:rsidRPr="008F4EFB">
        <w:rPr>
          <w:b/>
          <w:sz w:val="28"/>
          <w:szCs w:val="28"/>
        </w:rPr>
        <w:t>BCBA-D Services (Doctorate Level) _________________________________</w:t>
      </w:r>
      <w:r w:rsidR="00333F23" w:rsidRPr="008F4EFB">
        <w:rPr>
          <w:b/>
          <w:sz w:val="28"/>
          <w:szCs w:val="28"/>
        </w:rPr>
        <w:t>_$1</w:t>
      </w:r>
      <w:r w:rsidR="00464606" w:rsidRPr="008F4EFB">
        <w:rPr>
          <w:b/>
          <w:sz w:val="28"/>
          <w:szCs w:val="28"/>
        </w:rPr>
        <w:t>6</w:t>
      </w:r>
      <w:r w:rsidR="00DF3957" w:rsidRPr="008F4EFB">
        <w:rPr>
          <w:b/>
          <w:sz w:val="28"/>
          <w:szCs w:val="28"/>
        </w:rPr>
        <w:t>5.</w:t>
      </w:r>
      <w:r w:rsidRPr="008F4EFB">
        <w:rPr>
          <w:b/>
          <w:sz w:val="28"/>
          <w:szCs w:val="28"/>
        </w:rPr>
        <w:t>00/hour</w:t>
      </w:r>
    </w:p>
    <w:p w14:paraId="1985FAFD" w14:textId="4E2C8450" w:rsidR="0023227B" w:rsidRPr="008F4EFB" w:rsidRDefault="0023227B" w:rsidP="008551F6">
      <w:pPr>
        <w:tabs>
          <w:tab w:val="left" w:pos="8280"/>
        </w:tabs>
        <w:spacing w:before="240"/>
        <w:ind w:left="-540" w:right="-720"/>
        <w:rPr>
          <w:b/>
          <w:sz w:val="28"/>
          <w:szCs w:val="28"/>
        </w:rPr>
      </w:pPr>
      <w:r w:rsidRPr="008F4EFB">
        <w:rPr>
          <w:b/>
          <w:sz w:val="28"/>
          <w:szCs w:val="28"/>
        </w:rPr>
        <w:t xml:space="preserve">BCBA </w:t>
      </w:r>
      <w:proofErr w:type="gramStart"/>
      <w:r w:rsidRPr="008F4EFB">
        <w:rPr>
          <w:b/>
          <w:sz w:val="28"/>
          <w:szCs w:val="28"/>
        </w:rPr>
        <w:t>Services  _</w:t>
      </w:r>
      <w:proofErr w:type="gramEnd"/>
      <w:r w:rsidRPr="008F4EFB">
        <w:rPr>
          <w:b/>
          <w:sz w:val="28"/>
          <w:szCs w:val="28"/>
        </w:rPr>
        <w:t>__________________________________________________________</w:t>
      </w:r>
      <w:r w:rsidR="00DF3957" w:rsidRPr="008F4EFB">
        <w:rPr>
          <w:b/>
          <w:sz w:val="28"/>
          <w:szCs w:val="28"/>
        </w:rPr>
        <w:t>$135</w:t>
      </w:r>
      <w:r w:rsidRPr="008F4EFB">
        <w:rPr>
          <w:b/>
          <w:sz w:val="28"/>
          <w:szCs w:val="28"/>
        </w:rPr>
        <w:t>.00/hour</w:t>
      </w:r>
    </w:p>
    <w:p w14:paraId="7CB7B64B" w14:textId="1CDCC968" w:rsidR="0023227B" w:rsidRPr="008F4EFB" w:rsidRDefault="0023227B" w:rsidP="008551F6">
      <w:pPr>
        <w:spacing w:before="240"/>
        <w:ind w:left="-540" w:right="-810"/>
        <w:rPr>
          <w:b/>
          <w:sz w:val="28"/>
          <w:szCs w:val="28"/>
        </w:rPr>
      </w:pPr>
      <w:r w:rsidRPr="008F4EFB">
        <w:rPr>
          <w:b/>
          <w:sz w:val="28"/>
          <w:szCs w:val="28"/>
        </w:rPr>
        <w:t>BCaBA Services __________________________________________________________</w:t>
      </w:r>
      <w:r w:rsidR="00C11932" w:rsidRPr="008F4EFB">
        <w:rPr>
          <w:b/>
          <w:sz w:val="28"/>
          <w:szCs w:val="28"/>
        </w:rPr>
        <w:t>__</w:t>
      </w:r>
      <w:r w:rsidRPr="008F4EFB">
        <w:rPr>
          <w:b/>
          <w:sz w:val="28"/>
          <w:szCs w:val="28"/>
        </w:rPr>
        <w:t>$</w:t>
      </w:r>
      <w:r w:rsidR="00D9400F" w:rsidRPr="008F4EFB">
        <w:rPr>
          <w:b/>
          <w:sz w:val="28"/>
          <w:szCs w:val="28"/>
        </w:rPr>
        <w:t>8</w:t>
      </w:r>
      <w:r w:rsidR="00C11932" w:rsidRPr="008F4EFB">
        <w:rPr>
          <w:b/>
          <w:sz w:val="28"/>
          <w:szCs w:val="28"/>
        </w:rPr>
        <w:t>5</w:t>
      </w:r>
      <w:r w:rsidRPr="008F4EFB">
        <w:rPr>
          <w:b/>
          <w:sz w:val="28"/>
          <w:szCs w:val="28"/>
        </w:rPr>
        <w:t>.00/hour</w:t>
      </w:r>
    </w:p>
    <w:p w14:paraId="2ED953E2" w14:textId="09A1BD8E" w:rsidR="0023227B" w:rsidRPr="008F4EFB" w:rsidRDefault="0023227B" w:rsidP="00C11932">
      <w:pPr>
        <w:spacing w:before="240"/>
        <w:ind w:left="-540" w:right="-810"/>
        <w:rPr>
          <w:b/>
          <w:sz w:val="28"/>
          <w:szCs w:val="28"/>
        </w:rPr>
      </w:pPr>
      <w:r w:rsidRPr="008F4EFB">
        <w:rPr>
          <w:b/>
          <w:sz w:val="28"/>
          <w:szCs w:val="28"/>
        </w:rPr>
        <w:t xml:space="preserve">Registered Behavior </w:t>
      </w:r>
      <w:proofErr w:type="gramStart"/>
      <w:r w:rsidRPr="008F4EFB">
        <w:rPr>
          <w:b/>
          <w:sz w:val="28"/>
          <w:szCs w:val="28"/>
        </w:rPr>
        <w:t>Technicia</w:t>
      </w:r>
      <w:r w:rsidR="00E34636">
        <w:rPr>
          <w:b/>
          <w:sz w:val="28"/>
          <w:szCs w:val="28"/>
        </w:rPr>
        <w:t>n  _</w:t>
      </w:r>
      <w:proofErr w:type="gramEnd"/>
      <w:r w:rsidR="00E34636">
        <w:rPr>
          <w:b/>
          <w:sz w:val="28"/>
          <w:szCs w:val="28"/>
        </w:rPr>
        <w:t>_______________________</w:t>
      </w:r>
      <w:r w:rsidRPr="008F4EFB">
        <w:rPr>
          <w:b/>
          <w:sz w:val="28"/>
          <w:szCs w:val="28"/>
        </w:rPr>
        <w:t>_____________</w:t>
      </w:r>
      <w:r w:rsidR="00C11932" w:rsidRPr="008F4EFB">
        <w:rPr>
          <w:b/>
          <w:sz w:val="28"/>
          <w:szCs w:val="28"/>
        </w:rPr>
        <w:t>__$6</w:t>
      </w:r>
      <w:r w:rsidRPr="008F4EFB">
        <w:rPr>
          <w:b/>
          <w:sz w:val="28"/>
          <w:szCs w:val="28"/>
        </w:rPr>
        <w:t>0.00/hour</w:t>
      </w:r>
    </w:p>
    <w:p w14:paraId="6273C9A9" w14:textId="5D27542D" w:rsidR="0023227B" w:rsidRDefault="0023227B" w:rsidP="00C11932">
      <w:pPr>
        <w:spacing w:before="240"/>
        <w:ind w:left="-540" w:right="-810"/>
        <w:rPr>
          <w:b/>
          <w:sz w:val="28"/>
          <w:szCs w:val="28"/>
        </w:rPr>
      </w:pPr>
      <w:r w:rsidRPr="008F4EFB">
        <w:rPr>
          <w:b/>
          <w:sz w:val="28"/>
          <w:szCs w:val="28"/>
        </w:rPr>
        <w:t xml:space="preserve"> </w:t>
      </w:r>
    </w:p>
    <w:p w14:paraId="48D5216E" w14:textId="77777777" w:rsidR="008551F6" w:rsidRPr="008F4EFB" w:rsidRDefault="008551F6" w:rsidP="00C11932">
      <w:pPr>
        <w:spacing w:before="240"/>
        <w:ind w:left="-540" w:right="-810"/>
        <w:rPr>
          <w:b/>
          <w:sz w:val="28"/>
          <w:szCs w:val="28"/>
        </w:rPr>
      </w:pPr>
    </w:p>
    <w:p w14:paraId="6CB91DE6" w14:textId="5692C134" w:rsidR="00802988" w:rsidRDefault="00802988" w:rsidP="0023227B">
      <w:pPr>
        <w:ind w:left="-540" w:right="-720"/>
        <w:rPr>
          <w:sz w:val="28"/>
          <w:szCs w:val="28"/>
        </w:rPr>
      </w:pPr>
      <w:r w:rsidRPr="008F4EFB">
        <w:rPr>
          <w:b/>
          <w:sz w:val="28"/>
          <w:szCs w:val="28"/>
          <w:u w:val="single"/>
        </w:rPr>
        <w:t>Note:</w:t>
      </w:r>
      <w:r w:rsidRPr="008F4EFB">
        <w:rPr>
          <w:b/>
          <w:sz w:val="28"/>
          <w:szCs w:val="28"/>
        </w:rPr>
        <w:t xml:space="preserve">  </w:t>
      </w:r>
      <w:r w:rsidRPr="008F4EFB">
        <w:rPr>
          <w:sz w:val="28"/>
          <w:szCs w:val="28"/>
        </w:rPr>
        <w:t xml:space="preserve">All CMS/Medicaid Services clients referred to </w:t>
      </w:r>
      <w:r w:rsidR="00FB5E5D" w:rsidRPr="00FB5E5D">
        <w:rPr>
          <w:sz w:val="28"/>
          <w:szCs w:val="28"/>
          <w:highlight w:val="yellow"/>
        </w:rPr>
        <w:t>COMPANY NAME</w:t>
      </w:r>
      <w:r w:rsidRPr="008F4EFB">
        <w:rPr>
          <w:sz w:val="28"/>
          <w:szCs w:val="28"/>
        </w:rPr>
        <w:t xml:space="preserve"> by </w:t>
      </w:r>
      <w:r w:rsidR="004019C9" w:rsidRPr="004019C9">
        <w:rPr>
          <w:sz w:val="28"/>
          <w:szCs w:val="28"/>
          <w:highlight w:val="yellow"/>
        </w:rPr>
        <w:t>GRANT</w:t>
      </w:r>
      <w:r w:rsidRPr="008F4EFB">
        <w:rPr>
          <w:sz w:val="28"/>
          <w:szCs w:val="28"/>
        </w:rPr>
        <w:t xml:space="preserve"> </w:t>
      </w:r>
      <w:r w:rsidR="00422591" w:rsidRPr="008F4EFB">
        <w:rPr>
          <w:sz w:val="28"/>
          <w:szCs w:val="28"/>
        </w:rPr>
        <w:t xml:space="preserve">whose ABA services are to be paid for via the Grant </w:t>
      </w:r>
      <w:r w:rsidRPr="008F4EFB">
        <w:rPr>
          <w:sz w:val="28"/>
          <w:szCs w:val="28"/>
        </w:rPr>
        <w:t xml:space="preserve">will be provided a discounted rate of </w:t>
      </w:r>
      <w:r w:rsidR="00422591" w:rsidRPr="008F4EFB">
        <w:rPr>
          <w:sz w:val="28"/>
          <w:szCs w:val="28"/>
        </w:rPr>
        <w:t>$700 for the FBA, and 15%</w:t>
      </w:r>
      <w:r w:rsidRPr="008F4EFB">
        <w:rPr>
          <w:sz w:val="28"/>
          <w:szCs w:val="28"/>
        </w:rPr>
        <w:t xml:space="preserve"> </w:t>
      </w:r>
      <w:proofErr w:type="gramStart"/>
      <w:r w:rsidRPr="008F4EFB">
        <w:rPr>
          <w:sz w:val="28"/>
          <w:szCs w:val="28"/>
        </w:rPr>
        <w:t>off of</w:t>
      </w:r>
      <w:proofErr w:type="gramEnd"/>
      <w:r w:rsidRPr="008F4EFB">
        <w:rPr>
          <w:sz w:val="28"/>
          <w:szCs w:val="28"/>
        </w:rPr>
        <w:t xml:space="preserve"> the above rates for </w:t>
      </w:r>
      <w:r w:rsidR="00422591" w:rsidRPr="008F4EFB">
        <w:rPr>
          <w:sz w:val="28"/>
          <w:szCs w:val="28"/>
        </w:rPr>
        <w:t xml:space="preserve">all other ABA </w:t>
      </w:r>
      <w:r w:rsidRPr="008F4EFB">
        <w:rPr>
          <w:sz w:val="28"/>
          <w:szCs w:val="28"/>
        </w:rPr>
        <w:t xml:space="preserve">services </w:t>
      </w:r>
      <w:r w:rsidR="00422591" w:rsidRPr="008F4EFB">
        <w:rPr>
          <w:sz w:val="28"/>
          <w:szCs w:val="28"/>
        </w:rPr>
        <w:t>provided</w:t>
      </w:r>
      <w:r w:rsidRPr="008F4EFB">
        <w:rPr>
          <w:sz w:val="28"/>
          <w:szCs w:val="28"/>
        </w:rPr>
        <w:t>.</w:t>
      </w:r>
    </w:p>
    <w:p w14:paraId="7A0812E8" w14:textId="77777777" w:rsidR="008551F6" w:rsidRPr="008F4EFB" w:rsidRDefault="008551F6" w:rsidP="0023227B">
      <w:pPr>
        <w:ind w:left="-540" w:right="-720"/>
        <w:rPr>
          <w:b/>
          <w:sz w:val="28"/>
          <w:szCs w:val="28"/>
        </w:rPr>
      </w:pPr>
    </w:p>
    <w:p w14:paraId="7C742F94" w14:textId="77777777" w:rsidR="00422591" w:rsidRPr="008F4EFB" w:rsidRDefault="00422591" w:rsidP="00422591">
      <w:pPr>
        <w:ind w:right="-720"/>
        <w:rPr>
          <w:b/>
          <w:sz w:val="28"/>
          <w:szCs w:val="28"/>
        </w:rPr>
      </w:pPr>
    </w:p>
    <w:p w14:paraId="0F0C39F4" w14:textId="1CF1AC88" w:rsidR="0023227B" w:rsidRPr="008F4EFB" w:rsidRDefault="00F809C9" w:rsidP="0023227B">
      <w:pPr>
        <w:ind w:left="-540" w:right="-720"/>
        <w:rPr>
          <w:b/>
          <w:sz w:val="28"/>
          <w:szCs w:val="28"/>
        </w:rPr>
      </w:pPr>
      <w:r w:rsidRPr="008F4EFB">
        <w:rPr>
          <w:b/>
          <w:sz w:val="28"/>
          <w:szCs w:val="28"/>
        </w:rPr>
        <w:t>Flat Rate Material Cost ____</w:t>
      </w:r>
      <w:r w:rsidR="00DF3957" w:rsidRPr="008F4EFB">
        <w:rPr>
          <w:b/>
          <w:sz w:val="28"/>
          <w:szCs w:val="28"/>
        </w:rPr>
        <w:t>__________________________</w:t>
      </w:r>
      <w:r w:rsidR="00B11D51" w:rsidRPr="008F4EFB">
        <w:rPr>
          <w:b/>
          <w:sz w:val="28"/>
          <w:szCs w:val="28"/>
        </w:rPr>
        <w:t>_____</w:t>
      </w:r>
      <w:r w:rsidR="00DF3957" w:rsidRPr="008F4EFB">
        <w:rPr>
          <w:b/>
          <w:sz w:val="28"/>
          <w:szCs w:val="28"/>
        </w:rPr>
        <w:t>$8</w:t>
      </w:r>
      <w:r w:rsidRPr="008F4EFB">
        <w:rPr>
          <w:b/>
          <w:sz w:val="28"/>
          <w:szCs w:val="28"/>
        </w:rPr>
        <w:t>0/client (one-time fee)</w:t>
      </w:r>
    </w:p>
    <w:p w14:paraId="6926379E" w14:textId="22CA36BC" w:rsidR="00802988" w:rsidRDefault="00422591" w:rsidP="00422591">
      <w:pPr>
        <w:ind w:right="-720"/>
        <w:rPr>
          <w:b/>
          <w:sz w:val="18"/>
          <w:szCs w:val="18"/>
        </w:rPr>
      </w:pPr>
      <w:r w:rsidRPr="008F4EFB">
        <w:rPr>
          <w:b/>
          <w:sz w:val="18"/>
          <w:szCs w:val="18"/>
        </w:rPr>
        <w:t>(</w:t>
      </w:r>
      <w:r w:rsidR="00802988" w:rsidRPr="008F4EFB">
        <w:rPr>
          <w:b/>
          <w:sz w:val="18"/>
          <w:szCs w:val="18"/>
        </w:rPr>
        <w:t>This fee covers cost of administrative overhead associated with Intakes, Insurance approvals, and client correspondence.</w:t>
      </w:r>
      <w:r w:rsidRPr="008F4EFB">
        <w:rPr>
          <w:b/>
          <w:sz w:val="18"/>
          <w:szCs w:val="18"/>
        </w:rPr>
        <w:t>)</w:t>
      </w:r>
    </w:p>
    <w:p w14:paraId="42A285DD" w14:textId="77777777" w:rsidR="008551F6" w:rsidRPr="008F4EFB" w:rsidRDefault="008551F6" w:rsidP="00422591">
      <w:pPr>
        <w:ind w:right="-720"/>
        <w:rPr>
          <w:b/>
          <w:sz w:val="18"/>
          <w:szCs w:val="18"/>
        </w:rPr>
      </w:pPr>
    </w:p>
    <w:p w14:paraId="2B29AA57" w14:textId="77777777" w:rsidR="00E34636" w:rsidRDefault="00E34636" w:rsidP="00136103">
      <w:pPr>
        <w:rPr>
          <w:b/>
          <w:sz w:val="28"/>
          <w:szCs w:val="28"/>
        </w:rPr>
      </w:pPr>
    </w:p>
    <w:p w14:paraId="33D15BA8" w14:textId="59B90CB7" w:rsidR="0023227B" w:rsidRPr="008F4EFB" w:rsidRDefault="0023227B" w:rsidP="00136103">
      <w:pPr>
        <w:rPr>
          <w:b/>
          <w:sz w:val="28"/>
          <w:szCs w:val="28"/>
        </w:rPr>
      </w:pPr>
      <w:r w:rsidRPr="008F4EFB">
        <w:rPr>
          <w:b/>
          <w:sz w:val="28"/>
          <w:szCs w:val="28"/>
        </w:rPr>
        <w:t>Thank you</w:t>
      </w:r>
      <w:r w:rsidR="00C47131" w:rsidRPr="008F4EFB">
        <w:rPr>
          <w:b/>
          <w:sz w:val="28"/>
          <w:szCs w:val="28"/>
        </w:rPr>
        <w:t xml:space="preserve"> for considering</w:t>
      </w:r>
      <w:r w:rsidRPr="008F4EFB">
        <w:rPr>
          <w:b/>
          <w:sz w:val="28"/>
          <w:szCs w:val="28"/>
        </w:rPr>
        <w:t xml:space="preserve"> </w:t>
      </w:r>
      <w:r w:rsidR="00FB5E5D" w:rsidRPr="00FB5E5D">
        <w:rPr>
          <w:b/>
          <w:sz w:val="28"/>
          <w:szCs w:val="28"/>
          <w:highlight w:val="yellow"/>
        </w:rPr>
        <w:t>COMPANY NAME</w:t>
      </w:r>
      <w:r w:rsidR="00E34636">
        <w:rPr>
          <w:b/>
          <w:sz w:val="28"/>
          <w:szCs w:val="28"/>
        </w:rPr>
        <w:t xml:space="preserve"> </w:t>
      </w:r>
      <w:r w:rsidRPr="008F4EFB">
        <w:rPr>
          <w:b/>
          <w:sz w:val="28"/>
          <w:szCs w:val="28"/>
        </w:rPr>
        <w:t>for your needs.</w:t>
      </w:r>
    </w:p>
    <w:p w14:paraId="01B61CB1" w14:textId="77777777" w:rsidR="00136103" w:rsidRPr="008F4EFB" w:rsidRDefault="00136103" w:rsidP="00136103">
      <w:pPr>
        <w:rPr>
          <w:b/>
          <w:sz w:val="28"/>
          <w:szCs w:val="28"/>
        </w:rPr>
      </w:pPr>
    </w:p>
    <w:p w14:paraId="7B5A0003" w14:textId="1747B5F3" w:rsidR="0023227B" w:rsidRPr="008F4EFB" w:rsidRDefault="0023227B" w:rsidP="00422591">
      <w:pPr>
        <w:rPr>
          <w:b/>
          <w:sz w:val="28"/>
          <w:szCs w:val="28"/>
        </w:rPr>
      </w:pPr>
      <w:r w:rsidRPr="008F4EFB">
        <w:rPr>
          <w:b/>
          <w:sz w:val="28"/>
          <w:szCs w:val="28"/>
        </w:rPr>
        <w:t>We look forward to serving you.</w:t>
      </w:r>
    </w:p>
    <w:p w14:paraId="46BF7A69" w14:textId="77777777" w:rsidR="00136103" w:rsidRPr="008F4EFB" w:rsidRDefault="00136103" w:rsidP="004B77B4">
      <w:pPr>
        <w:jc w:val="both"/>
        <w:rPr>
          <w:b/>
        </w:rPr>
      </w:pPr>
    </w:p>
    <w:p w14:paraId="1E52A634" w14:textId="67A726A1" w:rsidR="008703A6" w:rsidRDefault="008703A6" w:rsidP="004B77B4">
      <w:pPr>
        <w:jc w:val="both"/>
        <w:rPr>
          <w:b/>
        </w:rPr>
      </w:pPr>
    </w:p>
    <w:p w14:paraId="1281CCC0" w14:textId="2AFA73D8" w:rsidR="00E34636" w:rsidRPr="008F4EFB" w:rsidRDefault="00E34636" w:rsidP="004B77B4">
      <w:pPr>
        <w:jc w:val="both"/>
        <w:rPr>
          <w:b/>
        </w:rPr>
      </w:pPr>
      <w:r>
        <w:rPr>
          <w:b/>
        </w:rPr>
        <w:t>Sincerely,</w:t>
      </w:r>
    </w:p>
    <w:p w14:paraId="22607D1E" w14:textId="547374CA" w:rsidR="00136103" w:rsidRPr="008F4EFB" w:rsidRDefault="00E34636" w:rsidP="004B77B4">
      <w:pPr>
        <w:jc w:val="both"/>
        <w:rPr>
          <w:b/>
        </w:rPr>
      </w:pPr>
      <w:r w:rsidRPr="00E34636">
        <w:rPr>
          <w:b/>
          <w:highlight w:val="yellow"/>
        </w:rPr>
        <w:t>Position Title</w:t>
      </w:r>
    </w:p>
    <w:p w14:paraId="6AACAB1B" w14:textId="1305FC27" w:rsidR="008C3A87" w:rsidRPr="008F4EFB" w:rsidRDefault="00FB5E5D" w:rsidP="004B77B4">
      <w:pPr>
        <w:jc w:val="both"/>
        <w:rPr>
          <w:b/>
        </w:rPr>
      </w:pPr>
      <w:r w:rsidRPr="00FB5E5D">
        <w:rPr>
          <w:b/>
          <w:highlight w:val="yellow"/>
        </w:rPr>
        <w:t>COMPANY NAME</w:t>
      </w:r>
    </w:p>
    <w:p w14:paraId="4873484A" w14:textId="77777777" w:rsidR="0000426A" w:rsidRPr="0000426A" w:rsidRDefault="0000426A" w:rsidP="004B77B4">
      <w:pPr>
        <w:jc w:val="both"/>
      </w:pPr>
      <w:bookmarkStart w:id="0" w:name="_GoBack"/>
      <w:bookmarkEnd w:id="0"/>
    </w:p>
    <w:sectPr w:rsidR="0000426A" w:rsidRPr="0000426A" w:rsidSect="00E34636">
      <w:headerReference w:type="even" r:id="rId7"/>
      <w:headerReference w:type="default" r:id="rId8"/>
      <w:footerReference w:type="default" r:id="rId9"/>
      <w:headerReference w:type="first" r:id="rId10"/>
      <w:pgSz w:w="12240" w:h="15840"/>
      <w:pgMar w:top="1224" w:right="1800" w:bottom="1440" w:left="1800" w:header="540" w:footer="448" w:gutter="0"/>
      <w:pgBorders w:offsetFrom="page">
        <w:top w:val="single" w:sz="48" w:space="24" w:color="FFFF00"/>
        <w:left w:val="single" w:sz="48" w:space="24" w:color="FFFF00"/>
        <w:bottom w:val="single" w:sz="48" w:space="24" w:color="FFFF00"/>
        <w:right w:val="single" w:sz="48" w:space="24" w:color="FFFF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0693" w14:textId="77777777" w:rsidR="001936C0" w:rsidRDefault="001936C0" w:rsidP="00F95943">
      <w:r>
        <w:separator/>
      </w:r>
    </w:p>
  </w:endnote>
  <w:endnote w:type="continuationSeparator" w:id="0">
    <w:p w14:paraId="435FA824" w14:textId="77777777" w:rsidR="001936C0" w:rsidRDefault="001936C0" w:rsidP="00F9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329196"/>
      <w:docPartObj>
        <w:docPartGallery w:val="Page Numbers (Bottom of Page)"/>
        <w:docPartUnique/>
      </w:docPartObj>
    </w:sdtPr>
    <w:sdtEndPr>
      <w:rPr>
        <w:noProof/>
      </w:rPr>
    </w:sdtEndPr>
    <w:sdtContent>
      <w:p w14:paraId="7B98B57F" w14:textId="1A0A6DF1" w:rsidR="002D01F9" w:rsidRDefault="00077E89">
        <w:pPr>
          <w:pStyle w:val="Footer"/>
          <w:jc w:val="right"/>
        </w:pPr>
        <w:r>
          <w:fldChar w:fldCharType="begin"/>
        </w:r>
        <w:r>
          <w:instrText xml:space="preserve"> PAGE   \* MERGEFORMAT </w:instrText>
        </w:r>
        <w:r>
          <w:fldChar w:fldCharType="separate"/>
        </w:r>
        <w:r w:rsidR="008F4EFB">
          <w:rPr>
            <w:noProof/>
          </w:rPr>
          <w:t>9</w:t>
        </w:r>
        <w:r>
          <w:rPr>
            <w:noProof/>
          </w:rPr>
          <w:fldChar w:fldCharType="end"/>
        </w:r>
      </w:p>
    </w:sdtContent>
  </w:sdt>
  <w:p w14:paraId="2C77D28F" w14:textId="77777777" w:rsidR="002D01F9" w:rsidRDefault="002D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9EAE" w14:textId="77777777" w:rsidR="001936C0" w:rsidRDefault="001936C0" w:rsidP="00F95943">
      <w:r>
        <w:separator/>
      </w:r>
    </w:p>
  </w:footnote>
  <w:footnote w:type="continuationSeparator" w:id="0">
    <w:p w14:paraId="5E3411AC" w14:textId="77777777" w:rsidR="001936C0" w:rsidRDefault="001936C0" w:rsidP="00F9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AA49" w14:textId="2BAAF679" w:rsidR="00E34636" w:rsidRDefault="001936C0">
    <w:pPr>
      <w:pStyle w:val="Header"/>
    </w:pPr>
    <w:r>
      <w:rPr>
        <w:noProof/>
      </w:rPr>
      <w:pict w14:anchorId="58BE4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03344" o:spid="_x0000_s2050" type="#_x0000_t75" style="position:absolute;margin-left:0;margin-top:0;width:6in;height:6in;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6D18" w14:textId="15B0A503" w:rsidR="00E34636" w:rsidRDefault="001936C0">
    <w:pPr>
      <w:pStyle w:val="Header"/>
      <w:rPr>
        <w:b/>
        <w:sz w:val="28"/>
      </w:rPr>
    </w:pPr>
    <w:r>
      <w:rPr>
        <w:b/>
        <w:noProof/>
        <w:sz w:val="28"/>
      </w:rPr>
      <w:pict w14:anchorId="34B73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03345" o:spid="_x0000_s2051" type="#_x0000_t75" style="position:absolute;margin-left:0;margin-top:0;width:6in;height:6in;z-index:-251656192;mso-position-horizontal:center;mso-position-horizontal-relative:margin;mso-position-vertical:center;mso-position-vertical-relative:margin" o:allowincell="f">
          <v:imagedata r:id="rId1" o:title="BLAB Logo" gain="19661f" blacklevel="22938f"/>
          <w10:wrap anchorx="margin" anchory="margin"/>
        </v:shape>
      </w:pict>
    </w:r>
  </w:p>
  <w:p w14:paraId="2B865206" w14:textId="0D0B5995" w:rsidR="002D01F9" w:rsidRPr="00E34636" w:rsidRDefault="00E34636">
    <w:pPr>
      <w:pStyle w:val="Header"/>
      <w:rPr>
        <w:sz w:val="32"/>
        <w:szCs w:val="32"/>
      </w:rPr>
    </w:pPr>
    <w:r>
      <w:rPr>
        <w:noProof/>
      </w:rPr>
      <w:drawing>
        <wp:inline distT="0" distB="0" distL="0" distR="0" wp14:anchorId="15420E46" wp14:editId="0651450F">
          <wp:extent cx="944880" cy="944880"/>
          <wp:effectExtent l="0" t="0" r="0" b="762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2">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inline>
      </w:drawing>
    </w:r>
    <w:r w:rsidRPr="00E34636">
      <w:rPr>
        <w:b/>
        <w:sz w:val="28"/>
      </w:rPr>
      <w:t xml:space="preserve"> </w:t>
    </w:r>
    <w:r>
      <w:rPr>
        <w:b/>
        <w:sz w:val="28"/>
      </w:rPr>
      <w:t xml:space="preserve">                </w:t>
    </w:r>
    <w:r w:rsidRPr="00E34636">
      <w:rPr>
        <w:b/>
        <w:sz w:val="32"/>
        <w:szCs w:val="32"/>
      </w:rPr>
      <w:t>Proposed Scope of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2924" w14:textId="13829FF3" w:rsidR="00E34636" w:rsidRDefault="001936C0">
    <w:pPr>
      <w:pStyle w:val="Header"/>
    </w:pPr>
    <w:r>
      <w:rPr>
        <w:noProof/>
      </w:rPr>
      <w:pict w14:anchorId="153EF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03343" o:spid="_x0000_s2049" type="#_x0000_t75" style="position:absolute;margin-left:0;margin-top:0;width:6in;height:6in;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0186"/>
    <w:multiLevelType w:val="hybridMultilevel"/>
    <w:tmpl w:val="DB724A24"/>
    <w:lvl w:ilvl="0" w:tplc="0409000F">
      <w:start w:val="1"/>
      <w:numFmt w:val="decimal"/>
      <w:lvlText w:val="%1."/>
      <w:lvlJc w:val="left"/>
      <w:pPr>
        <w:ind w:left="360" w:hanging="360"/>
      </w:pPr>
    </w:lvl>
    <w:lvl w:ilvl="1" w:tplc="A79CB5C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C2DE4"/>
    <w:multiLevelType w:val="hybridMultilevel"/>
    <w:tmpl w:val="EC2263B8"/>
    <w:lvl w:ilvl="0" w:tplc="DE306A6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BA0175"/>
    <w:multiLevelType w:val="hybridMultilevel"/>
    <w:tmpl w:val="27900B92"/>
    <w:lvl w:ilvl="0" w:tplc="3418F10C">
      <w:start w:val="1"/>
      <w:numFmt w:val="bullet"/>
      <w:lvlText w:val=""/>
      <w:lvlJc w:val="left"/>
      <w:pPr>
        <w:tabs>
          <w:tab w:val="num" w:pos="720"/>
        </w:tabs>
        <w:ind w:left="720" w:hanging="360"/>
      </w:pPr>
      <w:rPr>
        <w:rFonts w:ascii="Wingdings 2" w:hAnsi="Wingdings 2" w:hint="default"/>
      </w:rPr>
    </w:lvl>
    <w:lvl w:ilvl="1" w:tplc="FD80A59C" w:tentative="1">
      <w:start w:val="1"/>
      <w:numFmt w:val="bullet"/>
      <w:lvlText w:val=""/>
      <w:lvlJc w:val="left"/>
      <w:pPr>
        <w:tabs>
          <w:tab w:val="num" w:pos="1440"/>
        </w:tabs>
        <w:ind w:left="1440" w:hanging="360"/>
      </w:pPr>
      <w:rPr>
        <w:rFonts w:ascii="Wingdings 2" w:hAnsi="Wingdings 2" w:hint="default"/>
      </w:rPr>
    </w:lvl>
    <w:lvl w:ilvl="2" w:tplc="CEDC4B1E" w:tentative="1">
      <w:start w:val="1"/>
      <w:numFmt w:val="bullet"/>
      <w:lvlText w:val=""/>
      <w:lvlJc w:val="left"/>
      <w:pPr>
        <w:tabs>
          <w:tab w:val="num" w:pos="2160"/>
        </w:tabs>
        <w:ind w:left="2160" w:hanging="360"/>
      </w:pPr>
      <w:rPr>
        <w:rFonts w:ascii="Wingdings 2" w:hAnsi="Wingdings 2" w:hint="default"/>
      </w:rPr>
    </w:lvl>
    <w:lvl w:ilvl="3" w:tplc="3B825F60" w:tentative="1">
      <w:start w:val="1"/>
      <w:numFmt w:val="bullet"/>
      <w:lvlText w:val=""/>
      <w:lvlJc w:val="left"/>
      <w:pPr>
        <w:tabs>
          <w:tab w:val="num" w:pos="2880"/>
        </w:tabs>
        <w:ind w:left="2880" w:hanging="360"/>
      </w:pPr>
      <w:rPr>
        <w:rFonts w:ascii="Wingdings 2" w:hAnsi="Wingdings 2" w:hint="default"/>
      </w:rPr>
    </w:lvl>
    <w:lvl w:ilvl="4" w:tplc="4E905F24" w:tentative="1">
      <w:start w:val="1"/>
      <w:numFmt w:val="bullet"/>
      <w:lvlText w:val=""/>
      <w:lvlJc w:val="left"/>
      <w:pPr>
        <w:tabs>
          <w:tab w:val="num" w:pos="3600"/>
        </w:tabs>
        <w:ind w:left="3600" w:hanging="360"/>
      </w:pPr>
      <w:rPr>
        <w:rFonts w:ascii="Wingdings 2" w:hAnsi="Wingdings 2" w:hint="default"/>
      </w:rPr>
    </w:lvl>
    <w:lvl w:ilvl="5" w:tplc="4EAC6FC8" w:tentative="1">
      <w:start w:val="1"/>
      <w:numFmt w:val="bullet"/>
      <w:lvlText w:val=""/>
      <w:lvlJc w:val="left"/>
      <w:pPr>
        <w:tabs>
          <w:tab w:val="num" w:pos="4320"/>
        </w:tabs>
        <w:ind w:left="4320" w:hanging="360"/>
      </w:pPr>
      <w:rPr>
        <w:rFonts w:ascii="Wingdings 2" w:hAnsi="Wingdings 2" w:hint="default"/>
      </w:rPr>
    </w:lvl>
    <w:lvl w:ilvl="6" w:tplc="B7B2A8F0" w:tentative="1">
      <w:start w:val="1"/>
      <w:numFmt w:val="bullet"/>
      <w:lvlText w:val=""/>
      <w:lvlJc w:val="left"/>
      <w:pPr>
        <w:tabs>
          <w:tab w:val="num" w:pos="5040"/>
        </w:tabs>
        <w:ind w:left="5040" w:hanging="360"/>
      </w:pPr>
      <w:rPr>
        <w:rFonts w:ascii="Wingdings 2" w:hAnsi="Wingdings 2" w:hint="default"/>
      </w:rPr>
    </w:lvl>
    <w:lvl w:ilvl="7" w:tplc="A0B252EA" w:tentative="1">
      <w:start w:val="1"/>
      <w:numFmt w:val="bullet"/>
      <w:lvlText w:val=""/>
      <w:lvlJc w:val="left"/>
      <w:pPr>
        <w:tabs>
          <w:tab w:val="num" w:pos="5760"/>
        </w:tabs>
        <w:ind w:left="5760" w:hanging="360"/>
      </w:pPr>
      <w:rPr>
        <w:rFonts w:ascii="Wingdings 2" w:hAnsi="Wingdings 2" w:hint="default"/>
      </w:rPr>
    </w:lvl>
    <w:lvl w:ilvl="8" w:tplc="2A24EBA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E710643"/>
    <w:multiLevelType w:val="hybridMultilevel"/>
    <w:tmpl w:val="0C020F80"/>
    <w:lvl w:ilvl="0" w:tplc="F97E1DA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04032"/>
    <w:multiLevelType w:val="hybridMultilevel"/>
    <w:tmpl w:val="FD60098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C9335F"/>
    <w:multiLevelType w:val="hybridMultilevel"/>
    <w:tmpl w:val="19B203AA"/>
    <w:lvl w:ilvl="0" w:tplc="0C08E112">
      <w:start w:val="1"/>
      <w:numFmt w:val="bullet"/>
      <w:lvlText w:val=""/>
      <w:lvlJc w:val="left"/>
      <w:pPr>
        <w:tabs>
          <w:tab w:val="num" w:pos="720"/>
        </w:tabs>
        <w:ind w:left="720" w:hanging="360"/>
      </w:pPr>
      <w:rPr>
        <w:rFonts w:ascii="Wingdings 2" w:hAnsi="Wingdings 2" w:hint="default"/>
      </w:rPr>
    </w:lvl>
    <w:lvl w:ilvl="1" w:tplc="23C2400C" w:tentative="1">
      <w:start w:val="1"/>
      <w:numFmt w:val="bullet"/>
      <w:lvlText w:val=""/>
      <w:lvlJc w:val="left"/>
      <w:pPr>
        <w:tabs>
          <w:tab w:val="num" w:pos="1440"/>
        </w:tabs>
        <w:ind w:left="1440" w:hanging="360"/>
      </w:pPr>
      <w:rPr>
        <w:rFonts w:ascii="Wingdings 2" w:hAnsi="Wingdings 2" w:hint="default"/>
      </w:rPr>
    </w:lvl>
    <w:lvl w:ilvl="2" w:tplc="93DA8AEC" w:tentative="1">
      <w:start w:val="1"/>
      <w:numFmt w:val="bullet"/>
      <w:lvlText w:val=""/>
      <w:lvlJc w:val="left"/>
      <w:pPr>
        <w:tabs>
          <w:tab w:val="num" w:pos="2160"/>
        </w:tabs>
        <w:ind w:left="2160" w:hanging="360"/>
      </w:pPr>
      <w:rPr>
        <w:rFonts w:ascii="Wingdings 2" w:hAnsi="Wingdings 2" w:hint="default"/>
      </w:rPr>
    </w:lvl>
    <w:lvl w:ilvl="3" w:tplc="1B168E3E" w:tentative="1">
      <w:start w:val="1"/>
      <w:numFmt w:val="bullet"/>
      <w:lvlText w:val=""/>
      <w:lvlJc w:val="left"/>
      <w:pPr>
        <w:tabs>
          <w:tab w:val="num" w:pos="2880"/>
        </w:tabs>
        <w:ind w:left="2880" w:hanging="360"/>
      </w:pPr>
      <w:rPr>
        <w:rFonts w:ascii="Wingdings 2" w:hAnsi="Wingdings 2" w:hint="default"/>
      </w:rPr>
    </w:lvl>
    <w:lvl w:ilvl="4" w:tplc="4D52A08E" w:tentative="1">
      <w:start w:val="1"/>
      <w:numFmt w:val="bullet"/>
      <w:lvlText w:val=""/>
      <w:lvlJc w:val="left"/>
      <w:pPr>
        <w:tabs>
          <w:tab w:val="num" w:pos="3600"/>
        </w:tabs>
        <w:ind w:left="3600" w:hanging="360"/>
      </w:pPr>
      <w:rPr>
        <w:rFonts w:ascii="Wingdings 2" w:hAnsi="Wingdings 2" w:hint="default"/>
      </w:rPr>
    </w:lvl>
    <w:lvl w:ilvl="5" w:tplc="F6162C80" w:tentative="1">
      <w:start w:val="1"/>
      <w:numFmt w:val="bullet"/>
      <w:lvlText w:val=""/>
      <w:lvlJc w:val="left"/>
      <w:pPr>
        <w:tabs>
          <w:tab w:val="num" w:pos="4320"/>
        </w:tabs>
        <w:ind w:left="4320" w:hanging="360"/>
      </w:pPr>
      <w:rPr>
        <w:rFonts w:ascii="Wingdings 2" w:hAnsi="Wingdings 2" w:hint="default"/>
      </w:rPr>
    </w:lvl>
    <w:lvl w:ilvl="6" w:tplc="B770E724" w:tentative="1">
      <w:start w:val="1"/>
      <w:numFmt w:val="bullet"/>
      <w:lvlText w:val=""/>
      <w:lvlJc w:val="left"/>
      <w:pPr>
        <w:tabs>
          <w:tab w:val="num" w:pos="5040"/>
        </w:tabs>
        <w:ind w:left="5040" w:hanging="360"/>
      </w:pPr>
      <w:rPr>
        <w:rFonts w:ascii="Wingdings 2" w:hAnsi="Wingdings 2" w:hint="default"/>
      </w:rPr>
    </w:lvl>
    <w:lvl w:ilvl="7" w:tplc="E360A092" w:tentative="1">
      <w:start w:val="1"/>
      <w:numFmt w:val="bullet"/>
      <w:lvlText w:val=""/>
      <w:lvlJc w:val="left"/>
      <w:pPr>
        <w:tabs>
          <w:tab w:val="num" w:pos="5760"/>
        </w:tabs>
        <w:ind w:left="5760" w:hanging="360"/>
      </w:pPr>
      <w:rPr>
        <w:rFonts w:ascii="Wingdings 2" w:hAnsi="Wingdings 2" w:hint="default"/>
      </w:rPr>
    </w:lvl>
    <w:lvl w:ilvl="8" w:tplc="9422895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55B7F2F"/>
    <w:multiLevelType w:val="hybridMultilevel"/>
    <w:tmpl w:val="0FC8EBC0"/>
    <w:lvl w:ilvl="0" w:tplc="BD224430">
      <w:start w:val="1"/>
      <w:numFmt w:val="bullet"/>
      <w:lvlText w:val=""/>
      <w:lvlJc w:val="left"/>
      <w:pPr>
        <w:tabs>
          <w:tab w:val="num" w:pos="720"/>
        </w:tabs>
        <w:ind w:left="720" w:hanging="360"/>
      </w:pPr>
      <w:rPr>
        <w:rFonts w:ascii="Wingdings 2" w:hAnsi="Wingdings 2" w:hint="default"/>
      </w:rPr>
    </w:lvl>
    <w:lvl w:ilvl="1" w:tplc="6792DC62">
      <w:start w:val="1"/>
      <w:numFmt w:val="bullet"/>
      <w:lvlText w:val=""/>
      <w:lvlJc w:val="left"/>
      <w:pPr>
        <w:tabs>
          <w:tab w:val="num" w:pos="1440"/>
        </w:tabs>
        <w:ind w:left="1440" w:hanging="360"/>
      </w:pPr>
      <w:rPr>
        <w:rFonts w:ascii="Wingdings 2" w:hAnsi="Wingdings 2" w:hint="default"/>
      </w:rPr>
    </w:lvl>
    <w:lvl w:ilvl="2" w:tplc="5D6C8E10" w:tentative="1">
      <w:start w:val="1"/>
      <w:numFmt w:val="bullet"/>
      <w:lvlText w:val=""/>
      <w:lvlJc w:val="left"/>
      <w:pPr>
        <w:tabs>
          <w:tab w:val="num" w:pos="2160"/>
        </w:tabs>
        <w:ind w:left="2160" w:hanging="360"/>
      </w:pPr>
      <w:rPr>
        <w:rFonts w:ascii="Wingdings 2" w:hAnsi="Wingdings 2" w:hint="default"/>
      </w:rPr>
    </w:lvl>
    <w:lvl w:ilvl="3" w:tplc="88EC24E0" w:tentative="1">
      <w:start w:val="1"/>
      <w:numFmt w:val="bullet"/>
      <w:lvlText w:val=""/>
      <w:lvlJc w:val="left"/>
      <w:pPr>
        <w:tabs>
          <w:tab w:val="num" w:pos="2880"/>
        </w:tabs>
        <w:ind w:left="2880" w:hanging="360"/>
      </w:pPr>
      <w:rPr>
        <w:rFonts w:ascii="Wingdings 2" w:hAnsi="Wingdings 2" w:hint="default"/>
      </w:rPr>
    </w:lvl>
    <w:lvl w:ilvl="4" w:tplc="FA8690B2" w:tentative="1">
      <w:start w:val="1"/>
      <w:numFmt w:val="bullet"/>
      <w:lvlText w:val=""/>
      <w:lvlJc w:val="left"/>
      <w:pPr>
        <w:tabs>
          <w:tab w:val="num" w:pos="3600"/>
        </w:tabs>
        <w:ind w:left="3600" w:hanging="360"/>
      </w:pPr>
      <w:rPr>
        <w:rFonts w:ascii="Wingdings 2" w:hAnsi="Wingdings 2" w:hint="default"/>
      </w:rPr>
    </w:lvl>
    <w:lvl w:ilvl="5" w:tplc="6E367824" w:tentative="1">
      <w:start w:val="1"/>
      <w:numFmt w:val="bullet"/>
      <w:lvlText w:val=""/>
      <w:lvlJc w:val="left"/>
      <w:pPr>
        <w:tabs>
          <w:tab w:val="num" w:pos="4320"/>
        </w:tabs>
        <w:ind w:left="4320" w:hanging="360"/>
      </w:pPr>
      <w:rPr>
        <w:rFonts w:ascii="Wingdings 2" w:hAnsi="Wingdings 2" w:hint="default"/>
      </w:rPr>
    </w:lvl>
    <w:lvl w:ilvl="6" w:tplc="7340D6EE" w:tentative="1">
      <w:start w:val="1"/>
      <w:numFmt w:val="bullet"/>
      <w:lvlText w:val=""/>
      <w:lvlJc w:val="left"/>
      <w:pPr>
        <w:tabs>
          <w:tab w:val="num" w:pos="5040"/>
        </w:tabs>
        <w:ind w:left="5040" w:hanging="360"/>
      </w:pPr>
      <w:rPr>
        <w:rFonts w:ascii="Wingdings 2" w:hAnsi="Wingdings 2" w:hint="default"/>
      </w:rPr>
    </w:lvl>
    <w:lvl w:ilvl="7" w:tplc="0FE8BA8E" w:tentative="1">
      <w:start w:val="1"/>
      <w:numFmt w:val="bullet"/>
      <w:lvlText w:val=""/>
      <w:lvlJc w:val="left"/>
      <w:pPr>
        <w:tabs>
          <w:tab w:val="num" w:pos="5760"/>
        </w:tabs>
        <w:ind w:left="5760" w:hanging="360"/>
      </w:pPr>
      <w:rPr>
        <w:rFonts w:ascii="Wingdings 2" w:hAnsi="Wingdings 2" w:hint="default"/>
      </w:rPr>
    </w:lvl>
    <w:lvl w:ilvl="8" w:tplc="66EA901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40214FB"/>
    <w:multiLevelType w:val="hybridMultilevel"/>
    <w:tmpl w:val="0512C596"/>
    <w:lvl w:ilvl="0" w:tplc="93302358">
      <w:start w:val="1"/>
      <w:numFmt w:val="bullet"/>
      <w:lvlText w:val=""/>
      <w:lvlJc w:val="left"/>
      <w:pPr>
        <w:tabs>
          <w:tab w:val="num" w:pos="720"/>
        </w:tabs>
        <w:ind w:left="720" w:hanging="360"/>
      </w:pPr>
      <w:rPr>
        <w:rFonts w:ascii="Wingdings 2" w:hAnsi="Wingdings 2" w:hint="default"/>
      </w:rPr>
    </w:lvl>
    <w:lvl w:ilvl="1" w:tplc="69C6508A" w:tentative="1">
      <w:start w:val="1"/>
      <w:numFmt w:val="bullet"/>
      <w:lvlText w:val=""/>
      <w:lvlJc w:val="left"/>
      <w:pPr>
        <w:tabs>
          <w:tab w:val="num" w:pos="1440"/>
        </w:tabs>
        <w:ind w:left="1440" w:hanging="360"/>
      </w:pPr>
      <w:rPr>
        <w:rFonts w:ascii="Wingdings 2" w:hAnsi="Wingdings 2" w:hint="default"/>
      </w:rPr>
    </w:lvl>
    <w:lvl w:ilvl="2" w:tplc="1B888080" w:tentative="1">
      <w:start w:val="1"/>
      <w:numFmt w:val="bullet"/>
      <w:lvlText w:val=""/>
      <w:lvlJc w:val="left"/>
      <w:pPr>
        <w:tabs>
          <w:tab w:val="num" w:pos="2160"/>
        </w:tabs>
        <w:ind w:left="2160" w:hanging="360"/>
      </w:pPr>
      <w:rPr>
        <w:rFonts w:ascii="Wingdings 2" w:hAnsi="Wingdings 2" w:hint="default"/>
      </w:rPr>
    </w:lvl>
    <w:lvl w:ilvl="3" w:tplc="4FBEB3EA" w:tentative="1">
      <w:start w:val="1"/>
      <w:numFmt w:val="bullet"/>
      <w:lvlText w:val=""/>
      <w:lvlJc w:val="left"/>
      <w:pPr>
        <w:tabs>
          <w:tab w:val="num" w:pos="2880"/>
        </w:tabs>
        <w:ind w:left="2880" w:hanging="360"/>
      </w:pPr>
      <w:rPr>
        <w:rFonts w:ascii="Wingdings 2" w:hAnsi="Wingdings 2" w:hint="default"/>
      </w:rPr>
    </w:lvl>
    <w:lvl w:ilvl="4" w:tplc="B588990C" w:tentative="1">
      <w:start w:val="1"/>
      <w:numFmt w:val="bullet"/>
      <w:lvlText w:val=""/>
      <w:lvlJc w:val="left"/>
      <w:pPr>
        <w:tabs>
          <w:tab w:val="num" w:pos="3600"/>
        </w:tabs>
        <w:ind w:left="3600" w:hanging="360"/>
      </w:pPr>
      <w:rPr>
        <w:rFonts w:ascii="Wingdings 2" w:hAnsi="Wingdings 2" w:hint="default"/>
      </w:rPr>
    </w:lvl>
    <w:lvl w:ilvl="5" w:tplc="E8C67D5E" w:tentative="1">
      <w:start w:val="1"/>
      <w:numFmt w:val="bullet"/>
      <w:lvlText w:val=""/>
      <w:lvlJc w:val="left"/>
      <w:pPr>
        <w:tabs>
          <w:tab w:val="num" w:pos="4320"/>
        </w:tabs>
        <w:ind w:left="4320" w:hanging="360"/>
      </w:pPr>
      <w:rPr>
        <w:rFonts w:ascii="Wingdings 2" w:hAnsi="Wingdings 2" w:hint="default"/>
      </w:rPr>
    </w:lvl>
    <w:lvl w:ilvl="6" w:tplc="FE6C0D26" w:tentative="1">
      <w:start w:val="1"/>
      <w:numFmt w:val="bullet"/>
      <w:lvlText w:val=""/>
      <w:lvlJc w:val="left"/>
      <w:pPr>
        <w:tabs>
          <w:tab w:val="num" w:pos="5040"/>
        </w:tabs>
        <w:ind w:left="5040" w:hanging="360"/>
      </w:pPr>
      <w:rPr>
        <w:rFonts w:ascii="Wingdings 2" w:hAnsi="Wingdings 2" w:hint="default"/>
      </w:rPr>
    </w:lvl>
    <w:lvl w:ilvl="7" w:tplc="D9B22ACE" w:tentative="1">
      <w:start w:val="1"/>
      <w:numFmt w:val="bullet"/>
      <w:lvlText w:val=""/>
      <w:lvlJc w:val="left"/>
      <w:pPr>
        <w:tabs>
          <w:tab w:val="num" w:pos="5760"/>
        </w:tabs>
        <w:ind w:left="5760" w:hanging="360"/>
      </w:pPr>
      <w:rPr>
        <w:rFonts w:ascii="Wingdings 2" w:hAnsi="Wingdings 2" w:hint="default"/>
      </w:rPr>
    </w:lvl>
    <w:lvl w:ilvl="8" w:tplc="6B44928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5841B62"/>
    <w:multiLevelType w:val="hybridMultilevel"/>
    <w:tmpl w:val="68C82E56"/>
    <w:lvl w:ilvl="0" w:tplc="2974B540">
      <w:start w:val="1"/>
      <w:numFmt w:val="bullet"/>
      <w:lvlText w:val=""/>
      <w:lvlJc w:val="left"/>
      <w:pPr>
        <w:tabs>
          <w:tab w:val="num" w:pos="720"/>
        </w:tabs>
        <w:ind w:left="720" w:hanging="360"/>
      </w:pPr>
      <w:rPr>
        <w:rFonts w:ascii="Wingdings 2" w:hAnsi="Wingdings 2" w:hint="default"/>
      </w:rPr>
    </w:lvl>
    <w:lvl w:ilvl="1" w:tplc="C5CE0BF6" w:tentative="1">
      <w:start w:val="1"/>
      <w:numFmt w:val="bullet"/>
      <w:lvlText w:val=""/>
      <w:lvlJc w:val="left"/>
      <w:pPr>
        <w:tabs>
          <w:tab w:val="num" w:pos="1440"/>
        </w:tabs>
        <w:ind w:left="1440" w:hanging="360"/>
      </w:pPr>
      <w:rPr>
        <w:rFonts w:ascii="Wingdings 2" w:hAnsi="Wingdings 2" w:hint="default"/>
      </w:rPr>
    </w:lvl>
    <w:lvl w:ilvl="2" w:tplc="5B949E9E" w:tentative="1">
      <w:start w:val="1"/>
      <w:numFmt w:val="bullet"/>
      <w:lvlText w:val=""/>
      <w:lvlJc w:val="left"/>
      <w:pPr>
        <w:tabs>
          <w:tab w:val="num" w:pos="2160"/>
        </w:tabs>
        <w:ind w:left="2160" w:hanging="360"/>
      </w:pPr>
      <w:rPr>
        <w:rFonts w:ascii="Wingdings 2" w:hAnsi="Wingdings 2" w:hint="default"/>
      </w:rPr>
    </w:lvl>
    <w:lvl w:ilvl="3" w:tplc="AA8071EE" w:tentative="1">
      <w:start w:val="1"/>
      <w:numFmt w:val="bullet"/>
      <w:lvlText w:val=""/>
      <w:lvlJc w:val="left"/>
      <w:pPr>
        <w:tabs>
          <w:tab w:val="num" w:pos="2880"/>
        </w:tabs>
        <w:ind w:left="2880" w:hanging="360"/>
      </w:pPr>
      <w:rPr>
        <w:rFonts w:ascii="Wingdings 2" w:hAnsi="Wingdings 2" w:hint="default"/>
      </w:rPr>
    </w:lvl>
    <w:lvl w:ilvl="4" w:tplc="4A6C6258" w:tentative="1">
      <w:start w:val="1"/>
      <w:numFmt w:val="bullet"/>
      <w:lvlText w:val=""/>
      <w:lvlJc w:val="left"/>
      <w:pPr>
        <w:tabs>
          <w:tab w:val="num" w:pos="3600"/>
        </w:tabs>
        <w:ind w:left="3600" w:hanging="360"/>
      </w:pPr>
      <w:rPr>
        <w:rFonts w:ascii="Wingdings 2" w:hAnsi="Wingdings 2" w:hint="default"/>
      </w:rPr>
    </w:lvl>
    <w:lvl w:ilvl="5" w:tplc="3F5AE63A" w:tentative="1">
      <w:start w:val="1"/>
      <w:numFmt w:val="bullet"/>
      <w:lvlText w:val=""/>
      <w:lvlJc w:val="left"/>
      <w:pPr>
        <w:tabs>
          <w:tab w:val="num" w:pos="4320"/>
        </w:tabs>
        <w:ind w:left="4320" w:hanging="360"/>
      </w:pPr>
      <w:rPr>
        <w:rFonts w:ascii="Wingdings 2" w:hAnsi="Wingdings 2" w:hint="default"/>
      </w:rPr>
    </w:lvl>
    <w:lvl w:ilvl="6" w:tplc="C13A5CCA" w:tentative="1">
      <w:start w:val="1"/>
      <w:numFmt w:val="bullet"/>
      <w:lvlText w:val=""/>
      <w:lvlJc w:val="left"/>
      <w:pPr>
        <w:tabs>
          <w:tab w:val="num" w:pos="5040"/>
        </w:tabs>
        <w:ind w:left="5040" w:hanging="360"/>
      </w:pPr>
      <w:rPr>
        <w:rFonts w:ascii="Wingdings 2" w:hAnsi="Wingdings 2" w:hint="default"/>
      </w:rPr>
    </w:lvl>
    <w:lvl w:ilvl="7" w:tplc="1214F446" w:tentative="1">
      <w:start w:val="1"/>
      <w:numFmt w:val="bullet"/>
      <w:lvlText w:val=""/>
      <w:lvlJc w:val="left"/>
      <w:pPr>
        <w:tabs>
          <w:tab w:val="num" w:pos="5760"/>
        </w:tabs>
        <w:ind w:left="5760" w:hanging="360"/>
      </w:pPr>
      <w:rPr>
        <w:rFonts w:ascii="Wingdings 2" w:hAnsi="Wingdings 2" w:hint="default"/>
      </w:rPr>
    </w:lvl>
    <w:lvl w:ilvl="8" w:tplc="EAE877A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2B"/>
    <w:rsid w:val="00004225"/>
    <w:rsid w:val="0000426A"/>
    <w:rsid w:val="0003332A"/>
    <w:rsid w:val="00040DD3"/>
    <w:rsid w:val="00044EE6"/>
    <w:rsid w:val="00060169"/>
    <w:rsid w:val="00067781"/>
    <w:rsid w:val="000775CD"/>
    <w:rsid w:val="00077E17"/>
    <w:rsid w:val="00077E89"/>
    <w:rsid w:val="000902EE"/>
    <w:rsid w:val="000C1790"/>
    <w:rsid w:val="000E15CE"/>
    <w:rsid w:val="0010173A"/>
    <w:rsid w:val="001036E1"/>
    <w:rsid w:val="00103C41"/>
    <w:rsid w:val="00136103"/>
    <w:rsid w:val="00136FAF"/>
    <w:rsid w:val="00146EB6"/>
    <w:rsid w:val="00162231"/>
    <w:rsid w:val="00170873"/>
    <w:rsid w:val="00170E87"/>
    <w:rsid w:val="001848BF"/>
    <w:rsid w:val="001936C0"/>
    <w:rsid w:val="001C6986"/>
    <w:rsid w:val="001D0BE4"/>
    <w:rsid w:val="00203F50"/>
    <w:rsid w:val="0021492B"/>
    <w:rsid w:val="0021499E"/>
    <w:rsid w:val="00222A9C"/>
    <w:rsid w:val="00224067"/>
    <w:rsid w:val="00231391"/>
    <w:rsid w:val="0023227B"/>
    <w:rsid w:val="00235641"/>
    <w:rsid w:val="002643CD"/>
    <w:rsid w:val="00266709"/>
    <w:rsid w:val="00270588"/>
    <w:rsid w:val="00272968"/>
    <w:rsid w:val="002936C4"/>
    <w:rsid w:val="002A205E"/>
    <w:rsid w:val="002B4834"/>
    <w:rsid w:val="002C2F3A"/>
    <w:rsid w:val="002D01F9"/>
    <w:rsid w:val="003243E4"/>
    <w:rsid w:val="00333E4E"/>
    <w:rsid w:val="00333F23"/>
    <w:rsid w:val="003468F3"/>
    <w:rsid w:val="00347725"/>
    <w:rsid w:val="00353191"/>
    <w:rsid w:val="003711A5"/>
    <w:rsid w:val="003B269A"/>
    <w:rsid w:val="003B2B55"/>
    <w:rsid w:val="003B67A2"/>
    <w:rsid w:val="003D52CC"/>
    <w:rsid w:val="003E1050"/>
    <w:rsid w:val="003E5741"/>
    <w:rsid w:val="004019C9"/>
    <w:rsid w:val="0041573E"/>
    <w:rsid w:val="00421B6F"/>
    <w:rsid w:val="00422591"/>
    <w:rsid w:val="00464606"/>
    <w:rsid w:val="00472FA4"/>
    <w:rsid w:val="0047627C"/>
    <w:rsid w:val="004B77B4"/>
    <w:rsid w:val="004C29C5"/>
    <w:rsid w:val="004C302E"/>
    <w:rsid w:val="004C3253"/>
    <w:rsid w:val="004D3743"/>
    <w:rsid w:val="004E217B"/>
    <w:rsid w:val="004E289D"/>
    <w:rsid w:val="004E3C18"/>
    <w:rsid w:val="00502196"/>
    <w:rsid w:val="00514F73"/>
    <w:rsid w:val="00526AB6"/>
    <w:rsid w:val="00562B0C"/>
    <w:rsid w:val="00573C89"/>
    <w:rsid w:val="005764C6"/>
    <w:rsid w:val="005C4DF1"/>
    <w:rsid w:val="005D1A1C"/>
    <w:rsid w:val="005E2172"/>
    <w:rsid w:val="005E79E8"/>
    <w:rsid w:val="00604F67"/>
    <w:rsid w:val="00611025"/>
    <w:rsid w:val="0061124E"/>
    <w:rsid w:val="00613BAD"/>
    <w:rsid w:val="006211FD"/>
    <w:rsid w:val="006219B4"/>
    <w:rsid w:val="00641960"/>
    <w:rsid w:val="006633A4"/>
    <w:rsid w:val="00685EDB"/>
    <w:rsid w:val="00687916"/>
    <w:rsid w:val="00695912"/>
    <w:rsid w:val="006B7B28"/>
    <w:rsid w:val="006C38E6"/>
    <w:rsid w:val="006D0006"/>
    <w:rsid w:val="006E07A8"/>
    <w:rsid w:val="006E3644"/>
    <w:rsid w:val="006E5D93"/>
    <w:rsid w:val="006F5D54"/>
    <w:rsid w:val="00700E30"/>
    <w:rsid w:val="007047C9"/>
    <w:rsid w:val="00707F78"/>
    <w:rsid w:val="007134B7"/>
    <w:rsid w:val="00715FC9"/>
    <w:rsid w:val="00744F80"/>
    <w:rsid w:val="00751DBE"/>
    <w:rsid w:val="00765870"/>
    <w:rsid w:val="007729A6"/>
    <w:rsid w:val="00777759"/>
    <w:rsid w:val="007A5692"/>
    <w:rsid w:val="007B2CE3"/>
    <w:rsid w:val="007C659D"/>
    <w:rsid w:val="007C6B00"/>
    <w:rsid w:val="007D75E3"/>
    <w:rsid w:val="00802988"/>
    <w:rsid w:val="008156DF"/>
    <w:rsid w:val="008167E1"/>
    <w:rsid w:val="00817C5E"/>
    <w:rsid w:val="00825788"/>
    <w:rsid w:val="00830D8E"/>
    <w:rsid w:val="00834B32"/>
    <w:rsid w:val="0083678B"/>
    <w:rsid w:val="00843791"/>
    <w:rsid w:val="008530BB"/>
    <w:rsid w:val="008542F8"/>
    <w:rsid w:val="00854E9E"/>
    <w:rsid w:val="008551F6"/>
    <w:rsid w:val="00857073"/>
    <w:rsid w:val="00865C63"/>
    <w:rsid w:val="008703A6"/>
    <w:rsid w:val="0087056F"/>
    <w:rsid w:val="008922FB"/>
    <w:rsid w:val="00893F17"/>
    <w:rsid w:val="0089474A"/>
    <w:rsid w:val="00894D57"/>
    <w:rsid w:val="008C3A87"/>
    <w:rsid w:val="008C5C17"/>
    <w:rsid w:val="008D3DF1"/>
    <w:rsid w:val="008D4924"/>
    <w:rsid w:val="008F4EFB"/>
    <w:rsid w:val="008F5450"/>
    <w:rsid w:val="008F6E72"/>
    <w:rsid w:val="00900732"/>
    <w:rsid w:val="0090580A"/>
    <w:rsid w:val="00907464"/>
    <w:rsid w:val="0091407F"/>
    <w:rsid w:val="0092690B"/>
    <w:rsid w:val="00942CFD"/>
    <w:rsid w:val="00942EB1"/>
    <w:rsid w:val="00960488"/>
    <w:rsid w:val="009774FE"/>
    <w:rsid w:val="00983CA2"/>
    <w:rsid w:val="00984B78"/>
    <w:rsid w:val="009857F3"/>
    <w:rsid w:val="009A21ED"/>
    <w:rsid w:val="009D042D"/>
    <w:rsid w:val="009E0B8F"/>
    <w:rsid w:val="00A02CDB"/>
    <w:rsid w:val="00A758F1"/>
    <w:rsid w:val="00A9402B"/>
    <w:rsid w:val="00A96576"/>
    <w:rsid w:val="00AD6550"/>
    <w:rsid w:val="00AF7F61"/>
    <w:rsid w:val="00B003D1"/>
    <w:rsid w:val="00B04861"/>
    <w:rsid w:val="00B04FFC"/>
    <w:rsid w:val="00B11D51"/>
    <w:rsid w:val="00B15E9B"/>
    <w:rsid w:val="00B1742A"/>
    <w:rsid w:val="00B20296"/>
    <w:rsid w:val="00B22F82"/>
    <w:rsid w:val="00B23D70"/>
    <w:rsid w:val="00B313A5"/>
    <w:rsid w:val="00B44DF5"/>
    <w:rsid w:val="00B44F2B"/>
    <w:rsid w:val="00B5585E"/>
    <w:rsid w:val="00B70CD3"/>
    <w:rsid w:val="00B809E9"/>
    <w:rsid w:val="00B81EF9"/>
    <w:rsid w:val="00B86C01"/>
    <w:rsid w:val="00B933DF"/>
    <w:rsid w:val="00BA1AE9"/>
    <w:rsid w:val="00BB1C79"/>
    <w:rsid w:val="00BC3F77"/>
    <w:rsid w:val="00BE4F5E"/>
    <w:rsid w:val="00C11932"/>
    <w:rsid w:val="00C3616E"/>
    <w:rsid w:val="00C42831"/>
    <w:rsid w:val="00C47131"/>
    <w:rsid w:val="00C53F31"/>
    <w:rsid w:val="00C74B81"/>
    <w:rsid w:val="00C8084A"/>
    <w:rsid w:val="00CB512A"/>
    <w:rsid w:val="00CC2188"/>
    <w:rsid w:val="00CE0916"/>
    <w:rsid w:val="00CF3B27"/>
    <w:rsid w:val="00D273D8"/>
    <w:rsid w:val="00D4095F"/>
    <w:rsid w:val="00D420C6"/>
    <w:rsid w:val="00D44B68"/>
    <w:rsid w:val="00D54BE3"/>
    <w:rsid w:val="00D65B05"/>
    <w:rsid w:val="00D7035E"/>
    <w:rsid w:val="00D9400F"/>
    <w:rsid w:val="00DA0EE6"/>
    <w:rsid w:val="00DB0C5B"/>
    <w:rsid w:val="00DD0B96"/>
    <w:rsid w:val="00DE382B"/>
    <w:rsid w:val="00DE7021"/>
    <w:rsid w:val="00DF3957"/>
    <w:rsid w:val="00DF6AEE"/>
    <w:rsid w:val="00DF7FE3"/>
    <w:rsid w:val="00E048C1"/>
    <w:rsid w:val="00E10CF5"/>
    <w:rsid w:val="00E25A8A"/>
    <w:rsid w:val="00E31D0E"/>
    <w:rsid w:val="00E34636"/>
    <w:rsid w:val="00E40443"/>
    <w:rsid w:val="00E41536"/>
    <w:rsid w:val="00E45E7E"/>
    <w:rsid w:val="00E46289"/>
    <w:rsid w:val="00E56298"/>
    <w:rsid w:val="00E80C37"/>
    <w:rsid w:val="00E811DA"/>
    <w:rsid w:val="00E875E3"/>
    <w:rsid w:val="00E91C8A"/>
    <w:rsid w:val="00EA25C7"/>
    <w:rsid w:val="00EA3706"/>
    <w:rsid w:val="00EA5550"/>
    <w:rsid w:val="00EC050E"/>
    <w:rsid w:val="00EE0847"/>
    <w:rsid w:val="00EE5C1D"/>
    <w:rsid w:val="00EE7B09"/>
    <w:rsid w:val="00EF1B70"/>
    <w:rsid w:val="00F03DAA"/>
    <w:rsid w:val="00F4170E"/>
    <w:rsid w:val="00F55624"/>
    <w:rsid w:val="00F60A1E"/>
    <w:rsid w:val="00F704FB"/>
    <w:rsid w:val="00F7285D"/>
    <w:rsid w:val="00F775B6"/>
    <w:rsid w:val="00F809C9"/>
    <w:rsid w:val="00F81783"/>
    <w:rsid w:val="00F82F39"/>
    <w:rsid w:val="00F95943"/>
    <w:rsid w:val="00F97E35"/>
    <w:rsid w:val="00FB5E5D"/>
    <w:rsid w:val="00FC1B05"/>
    <w:rsid w:val="00FD5088"/>
    <w:rsid w:val="00FE2B9D"/>
    <w:rsid w:val="00FF19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43A8D"/>
  <w15:docId w15:val="{D8292FAC-F12B-4708-B843-7C816F91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C8A"/>
    <w:pPr>
      <w:ind w:left="720"/>
      <w:contextualSpacing/>
    </w:pPr>
  </w:style>
  <w:style w:type="paragraph" w:styleId="CommentText">
    <w:name w:val="annotation text"/>
    <w:basedOn w:val="Normal"/>
    <w:link w:val="CommentTextChar"/>
    <w:rsid w:val="00E811DA"/>
    <w:rPr>
      <w:rFonts w:ascii="Times New Roman" w:eastAsia="Times New Roman" w:hAnsi="Times New Roman" w:cs="Times New Roman"/>
    </w:rPr>
  </w:style>
  <w:style w:type="character" w:customStyle="1" w:styleId="CommentTextChar">
    <w:name w:val="Comment Text Char"/>
    <w:basedOn w:val="DefaultParagraphFont"/>
    <w:link w:val="CommentText"/>
    <w:rsid w:val="00E811DA"/>
    <w:rPr>
      <w:rFonts w:ascii="Times New Roman" w:eastAsia="Times New Roman" w:hAnsi="Times New Roman" w:cs="Times New Roman"/>
    </w:rPr>
  </w:style>
  <w:style w:type="paragraph" w:styleId="Header">
    <w:name w:val="header"/>
    <w:basedOn w:val="Normal"/>
    <w:link w:val="HeaderChar"/>
    <w:uiPriority w:val="99"/>
    <w:unhideWhenUsed/>
    <w:rsid w:val="00F95943"/>
    <w:pPr>
      <w:tabs>
        <w:tab w:val="center" w:pos="4680"/>
        <w:tab w:val="right" w:pos="9360"/>
      </w:tabs>
    </w:pPr>
  </w:style>
  <w:style w:type="character" w:customStyle="1" w:styleId="HeaderChar">
    <w:name w:val="Header Char"/>
    <w:basedOn w:val="DefaultParagraphFont"/>
    <w:link w:val="Header"/>
    <w:uiPriority w:val="99"/>
    <w:rsid w:val="00F95943"/>
  </w:style>
  <w:style w:type="paragraph" w:styleId="Footer">
    <w:name w:val="footer"/>
    <w:basedOn w:val="Normal"/>
    <w:link w:val="FooterChar"/>
    <w:uiPriority w:val="99"/>
    <w:unhideWhenUsed/>
    <w:rsid w:val="00F95943"/>
    <w:pPr>
      <w:tabs>
        <w:tab w:val="center" w:pos="4680"/>
        <w:tab w:val="right" w:pos="9360"/>
      </w:tabs>
    </w:pPr>
  </w:style>
  <w:style w:type="character" w:customStyle="1" w:styleId="FooterChar">
    <w:name w:val="Footer Char"/>
    <w:basedOn w:val="DefaultParagraphFont"/>
    <w:link w:val="Footer"/>
    <w:uiPriority w:val="99"/>
    <w:rsid w:val="00F95943"/>
  </w:style>
  <w:style w:type="paragraph" w:styleId="BalloonText">
    <w:name w:val="Balloon Text"/>
    <w:basedOn w:val="Normal"/>
    <w:link w:val="BalloonTextChar"/>
    <w:uiPriority w:val="99"/>
    <w:semiHidden/>
    <w:unhideWhenUsed/>
    <w:rsid w:val="00F95943"/>
    <w:rPr>
      <w:rFonts w:ascii="Tahoma" w:hAnsi="Tahoma" w:cs="Tahoma"/>
      <w:sz w:val="16"/>
      <w:szCs w:val="16"/>
    </w:rPr>
  </w:style>
  <w:style w:type="character" w:customStyle="1" w:styleId="BalloonTextChar">
    <w:name w:val="Balloon Text Char"/>
    <w:basedOn w:val="DefaultParagraphFont"/>
    <w:link w:val="BalloonText"/>
    <w:uiPriority w:val="99"/>
    <w:semiHidden/>
    <w:rsid w:val="00F95943"/>
    <w:rPr>
      <w:rFonts w:ascii="Tahoma" w:hAnsi="Tahoma" w:cs="Tahoma"/>
      <w:sz w:val="16"/>
      <w:szCs w:val="16"/>
    </w:rPr>
  </w:style>
  <w:style w:type="paragraph" w:customStyle="1" w:styleId="Address">
    <w:name w:val="Address"/>
    <w:rsid w:val="00EA3706"/>
    <w:pPr>
      <w:spacing w:line="271" w:lineRule="auto"/>
      <w:jc w:val="center"/>
    </w:pPr>
    <w:rPr>
      <w:rFonts w:ascii="Arial" w:eastAsia="Times New Roman" w:hAnsi="Arial" w:cs="Arial"/>
      <w:kern w:val="28"/>
      <w:sz w:val="16"/>
      <w:szCs w:val="16"/>
    </w:rPr>
  </w:style>
  <w:style w:type="paragraph" w:customStyle="1" w:styleId="ccEnclosure">
    <w:name w:val="cc:/Enclosure"/>
    <w:basedOn w:val="Normal"/>
    <w:rsid w:val="0023227B"/>
    <w:pPr>
      <w:tabs>
        <w:tab w:val="left" w:pos="1440"/>
      </w:tabs>
      <w:spacing w:after="240"/>
      <w:ind w:left="1440" w:hanging="1440"/>
    </w:pPr>
    <w:rPr>
      <w:rFonts w:ascii="Times New Roman" w:eastAsia="Times New Roman" w:hAnsi="Times New Roman" w:cs="Times New Roman"/>
    </w:rPr>
  </w:style>
  <w:style w:type="character" w:styleId="Hyperlink">
    <w:name w:val="Hyperlink"/>
    <w:basedOn w:val="DefaultParagraphFont"/>
    <w:uiPriority w:val="99"/>
    <w:semiHidden/>
    <w:unhideWhenUsed/>
    <w:rsid w:val="00854E9E"/>
    <w:rPr>
      <w:color w:val="0000FF" w:themeColor="hyperlink"/>
      <w:u w:val="single"/>
    </w:rPr>
  </w:style>
  <w:style w:type="character" w:styleId="CommentReference">
    <w:name w:val="annotation reference"/>
    <w:basedOn w:val="DefaultParagraphFont"/>
    <w:uiPriority w:val="99"/>
    <w:semiHidden/>
    <w:unhideWhenUsed/>
    <w:rsid w:val="00353191"/>
    <w:rPr>
      <w:sz w:val="16"/>
      <w:szCs w:val="16"/>
    </w:rPr>
  </w:style>
  <w:style w:type="paragraph" w:styleId="CommentSubject">
    <w:name w:val="annotation subject"/>
    <w:basedOn w:val="CommentText"/>
    <w:next w:val="CommentText"/>
    <w:link w:val="CommentSubjectChar"/>
    <w:uiPriority w:val="99"/>
    <w:semiHidden/>
    <w:unhideWhenUsed/>
    <w:rsid w:val="00353191"/>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53191"/>
    <w:rPr>
      <w:rFonts w:ascii="Times New Roman" w:eastAsia="Times New Roman" w:hAnsi="Times New Roman" w:cs="Times New Roman"/>
      <w:b/>
      <w:bCs/>
      <w:sz w:val="20"/>
      <w:szCs w:val="20"/>
    </w:rPr>
  </w:style>
  <w:style w:type="character" w:customStyle="1" w:styleId="gmail-msocommentreference">
    <w:name w:val="gmail-msocommentreference"/>
    <w:basedOn w:val="DefaultParagraphFont"/>
    <w:rsid w:val="0068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69239">
      <w:bodyDiv w:val="1"/>
      <w:marLeft w:val="0"/>
      <w:marRight w:val="0"/>
      <w:marTop w:val="0"/>
      <w:marBottom w:val="0"/>
      <w:divBdr>
        <w:top w:val="none" w:sz="0" w:space="0" w:color="auto"/>
        <w:left w:val="none" w:sz="0" w:space="0" w:color="auto"/>
        <w:bottom w:val="none" w:sz="0" w:space="0" w:color="auto"/>
        <w:right w:val="none" w:sz="0" w:space="0" w:color="auto"/>
      </w:divBdr>
      <w:divsChild>
        <w:div w:id="966080643">
          <w:marLeft w:val="547"/>
          <w:marRight w:val="0"/>
          <w:marTop w:val="96"/>
          <w:marBottom w:val="120"/>
          <w:divBdr>
            <w:top w:val="none" w:sz="0" w:space="0" w:color="auto"/>
            <w:left w:val="none" w:sz="0" w:space="0" w:color="auto"/>
            <w:bottom w:val="none" w:sz="0" w:space="0" w:color="auto"/>
            <w:right w:val="none" w:sz="0" w:space="0" w:color="auto"/>
          </w:divBdr>
        </w:div>
      </w:divsChild>
    </w:div>
    <w:div w:id="890656622">
      <w:bodyDiv w:val="1"/>
      <w:marLeft w:val="0"/>
      <w:marRight w:val="0"/>
      <w:marTop w:val="0"/>
      <w:marBottom w:val="0"/>
      <w:divBdr>
        <w:top w:val="none" w:sz="0" w:space="0" w:color="auto"/>
        <w:left w:val="none" w:sz="0" w:space="0" w:color="auto"/>
        <w:bottom w:val="none" w:sz="0" w:space="0" w:color="auto"/>
        <w:right w:val="none" w:sz="0" w:space="0" w:color="auto"/>
      </w:divBdr>
      <w:divsChild>
        <w:div w:id="898858775">
          <w:marLeft w:val="547"/>
          <w:marRight w:val="0"/>
          <w:marTop w:val="96"/>
          <w:marBottom w:val="120"/>
          <w:divBdr>
            <w:top w:val="none" w:sz="0" w:space="0" w:color="auto"/>
            <w:left w:val="none" w:sz="0" w:space="0" w:color="auto"/>
            <w:bottom w:val="none" w:sz="0" w:space="0" w:color="auto"/>
            <w:right w:val="none" w:sz="0" w:space="0" w:color="auto"/>
          </w:divBdr>
        </w:div>
      </w:divsChild>
    </w:div>
    <w:div w:id="1036544144">
      <w:bodyDiv w:val="1"/>
      <w:marLeft w:val="0"/>
      <w:marRight w:val="0"/>
      <w:marTop w:val="0"/>
      <w:marBottom w:val="0"/>
      <w:divBdr>
        <w:top w:val="none" w:sz="0" w:space="0" w:color="auto"/>
        <w:left w:val="none" w:sz="0" w:space="0" w:color="auto"/>
        <w:bottom w:val="none" w:sz="0" w:space="0" w:color="auto"/>
        <w:right w:val="none" w:sz="0" w:space="0" w:color="auto"/>
      </w:divBdr>
      <w:divsChild>
        <w:div w:id="156506729">
          <w:marLeft w:val="547"/>
          <w:marRight w:val="0"/>
          <w:marTop w:val="86"/>
          <w:marBottom w:val="120"/>
          <w:divBdr>
            <w:top w:val="none" w:sz="0" w:space="0" w:color="auto"/>
            <w:left w:val="none" w:sz="0" w:space="0" w:color="auto"/>
            <w:bottom w:val="none" w:sz="0" w:space="0" w:color="auto"/>
            <w:right w:val="none" w:sz="0" w:space="0" w:color="auto"/>
          </w:divBdr>
        </w:div>
      </w:divsChild>
    </w:div>
    <w:div w:id="1279220221">
      <w:bodyDiv w:val="1"/>
      <w:marLeft w:val="0"/>
      <w:marRight w:val="0"/>
      <w:marTop w:val="0"/>
      <w:marBottom w:val="0"/>
      <w:divBdr>
        <w:top w:val="none" w:sz="0" w:space="0" w:color="auto"/>
        <w:left w:val="none" w:sz="0" w:space="0" w:color="auto"/>
        <w:bottom w:val="none" w:sz="0" w:space="0" w:color="auto"/>
        <w:right w:val="none" w:sz="0" w:space="0" w:color="auto"/>
      </w:divBdr>
      <w:divsChild>
        <w:div w:id="496044700">
          <w:marLeft w:val="1166"/>
          <w:marRight w:val="0"/>
          <w:marTop w:val="86"/>
          <w:marBottom w:val="120"/>
          <w:divBdr>
            <w:top w:val="none" w:sz="0" w:space="0" w:color="auto"/>
            <w:left w:val="none" w:sz="0" w:space="0" w:color="auto"/>
            <w:bottom w:val="none" w:sz="0" w:space="0" w:color="auto"/>
            <w:right w:val="none" w:sz="0" w:space="0" w:color="auto"/>
          </w:divBdr>
        </w:div>
        <w:div w:id="1894391803">
          <w:marLeft w:val="1166"/>
          <w:marRight w:val="0"/>
          <w:marTop w:val="86"/>
          <w:marBottom w:val="120"/>
          <w:divBdr>
            <w:top w:val="none" w:sz="0" w:space="0" w:color="auto"/>
            <w:left w:val="none" w:sz="0" w:space="0" w:color="auto"/>
            <w:bottom w:val="none" w:sz="0" w:space="0" w:color="auto"/>
            <w:right w:val="none" w:sz="0" w:space="0" w:color="auto"/>
          </w:divBdr>
        </w:div>
        <w:div w:id="1251818504">
          <w:marLeft w:val="1166"/>
          <w:marRight w:val="0"/>
          <w:marTop w:val="86"/>
          <w:marBottom w:val="120"/>
          <w:divBdr>
            <w:top w:val="none" w:sz="0" w:space="0" w:color="auto"/>
            <w:left w:val="none" w:sz="0" w:space="0" w:color="auto"/>
            <w:bottom w:val="none" w:sz="0" w:space="0" w:color="auto"/>
            <w:right w:val="none" w:sz="0" w:space="0" w:color="auto"/>
          </w:divBdr>
        </w:div>
        <w:div w:id="747271748">
          <w:marLeft w:val="1166"/>
          <w:marRight w:val="0"/>
          <w:marTop w:val="86"/>
          <w:marBottom w:val="120"/>
          <w:divBdr>
            <w:top w:val="none" w:sz="0" w:space="0" w:color="auto"/>
            <w:left w:val="none" w:sz="0" w:space="0" w:color="auto"/>
            <w:bottom w:val="none" w:sz="0" w:space="0" w:color="auto"/>
            <w:right w:val="none" w:sz="0" w:space="0" w:color="auto"/>
          </w:divBdr>
        </w:div>
      </w:divsChild>
    </w:div>
    <w:div w:id="1663316240">
      <w:bodyDiv w:val="1"/>
      <w:marLeft w:val="0"/>
      <w:marRight w:val="0"/>
      <w:marTop w:val="0"/>
      <w:marBottom w:val="0"/>
      <w:divBdr>
        <w:top w:val="none" w:sz="0" w:space="0" w:color="auto"/>
        <w:left w:val="none" w:sz="0" w:space="0" w:color="auto"/>
        <w:bottom w:val="none" w:sz="0" w:space="0" w:color="auto"/>
        <w:right w:val="none" w:sz="0" w:space="0" w:color="auto"/>
      </w:divBdr>
      <w:divsChild>
        <w:div w:id="1453398742">
          <w:marLeft w:val="547"/>
          <w:marRight w:val="0"/>
          <w:marTop w:val="86"/>
          <w:marBottom w:val="120"/>
          <w:divBdr>
            <w:top w:val="none" w:sz="0" w:space="0" w:color="auto"/>
            <w:left w:val="none" w:sz="0" w:space="0" w:color="auto"/>
            <w:bottom w:val="none" w:sz="0" w:space="0" w:color="auto"/>
            <w:right w:val="none" w:sz="0" w:space="0" w:color="auto"/>
          </w:divBdr>
        </w:div>
        <w:div w:id="1226599094">
          <w:marLeft w:val="547"/>
          <w:marRight w:val="0"/>
          <w:marTop w:val="86"/>
          <w:marBottom w:val="120"/>
          <w:divBdr>
            <w:top w:val="none" w:sz="0" w:space="0" w:color="auto"/>
            <w:left w:val="none" w:sz="0" w:space="0" w:color="auto"/>
            <w:bottom w:val="none" w:sz="0" w:space="0" w:color="auto"/>
            <w:right w:val="none" w:sz="0" w:space="0" w:color="auto"/>
          </w:divBdr>
        </w:div>
        <w:div w:id="1585990575">
          <w:marLeft w:val="547"/>
          <w:marRight w:val="0"/>
          <w:marTop w:val="86"/>
          <w:marBottom w:val="120"/>
          <w:divBdr>
            <w:top w:val="none" w:sz="0" w:space="0" w:color="auto"/>
            <w:left w:val="none" w:sz="0" w:space="0" w:color="auto"/>
            <w:bottom w:val="none" w:sz="0" w:space="0" w:color="auto"/>
            <w:right w:val="none" w:sz="0" w:space="0" w:color="auto"/>
          </w:divBdr>
        </w:div>
        <w:div w:id="697118412">
          <w:marLeft w:val="547"/>
          <w:marRight w:val="0"/>
          <w:marTop w:val="86"/>
          <w:marBottom w:val="120"/>
          <w:divBdr>
            <w:top w:val="none" w:sz="0" w:space="0" w:color="auto"/>
            <w:left w:val="none" w:sz="0" w:space="0" w:color="auto"/>
            <w:bottom w:val="none" w:sz="0" w:space="0" w:color="auto"/>
            <w:right w:val="none" w:sz="0" w:space="0" w:color="auto"/>
          </w:divBdr>
        </w:div>
        <w:div w:id="75978737">
          <w:marLeft w:val="547"/>
          <w:marRight w:val="0"/>
          <w:marTop w:val="86"/>
          <w:marBottom w:val="120"/>
          <w:divBdr>
            <w:top w:val="none" w:sz="0" w:space="0" w:color="auto"/>
            <w:left w:val="none" w:sz="0" w:space="0" w:color="auto"/>
            <w:bottom w:val="none" w:sz="0" w:space="0" w:color="auto"/>
            <w:right w:val="none" w:sz="0" w:space="0" w:color="auto"/>
          </w:divBdr>
        </w:div>
      </w:divsChild>
    </w:div>
    <w:div w:id="2025283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ABA Special Education Services LLC</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Wojnar</dc:creator>
  <cp:lastModifiedBy>Shane Downs</cp:lastModifiedBy>
  <cp:revision>2</cp:revision>
  <cp:lastPrinted>2016-11-16T15:49:00Z</cp:lastPrinted>
  <dcterms:created xsi:type="dcterms:W3CDTF">2019-06-21T15:49:00Z</dcterms:created>
  <dcterms:modified xsi:type="dcterms:W3CDTF">2019-06-21T15:49:00Z</dcterms:modified>
</cp:coreProperties>
</file>